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235"/>
      </w:tblGrid>
      <w:tr w:rsidR="00E81C72" w14:paraId="3103E7F7" w14:textId="77777777" w:rsidTr="00B724F7">
        <w:tc>
          <w:tcPr>
            <w:tcW w:w="1275" w:type="dxa"/>
          </w:tcPr>
          <w:p w14:paraId="35F92340" w14:textId="7F33D5B4" w:rsidR="00E81C72" w:rsidRDefault="00E81C72" w:rsidP="00F956C8">
            <w:pPr>
              <w:pStyle w:val="Rubrik"/>
            </w:pPr>
            <w:r>
              <w:rPr>
                <w:noProof/>
                <w:lang w:eastAsia="sv-SE"/>
              </w:rPr>
              <w:drawing>
                <wp:inline distT="0" distB="0" distL="0" distR="0" wp14:anchorId="029A6649" wp14:editId="7852B6CA">
                  <wp:extent cx="449580" cy="7315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</w:tcPr>
          <w:p w14:paraId="47C47E73" w14:textId="77777777" w:rsidR="00E81C72" w:rsidRDefault="00E81C72" w:rsidP="00F956C8">
            <w:pPr>
              <w:pStyle w:val="Rubrik"/>
              <w:rPr>
                <w:sz w:val="44"/>
                <w:szCs w:val="44"/>
              </w:rPr>
            </w:pPr>
          </w:p>
          <w:p w14:paraId="26EE5906" w14:textId="77777777" w:rsidR="00B21B94" w:rsidRDefault="00B21B94" w:rsidP="004A340A">
            <w:pPr>
              <w:pStyle w:val="Rubrik"/>
              <w:rPr>
                <w:sz w:val="44"/>
                <w:szCs w:val="44"/>
              </w:rPr>
            </w:pPr>
          </w:p>
          <w:p w14:paraId="75F00FF2" w14:textId="369901FF" w:rsidR="00E81C72" w:rsidRDefault="00E81C72" w:rsidP="004A340A">
            <w:pPr>
              <w:pStyle w:val="Rubrik"/>
              <w:rPr>
                <w:sz w:val="44"/>
                <w:szCs w:val="44"/>
              </w:rPr>
            </w:pPr>
            <w:r w:rsidRPr="003C7B05">
              <w:rPr>
                <w:sz w:val="44"/>
                <w:szCs w:val="44"/>
              </w:rPr>
              <w:t xml:space="preserve">SPRI-elever på </w:t>
            </w:r>
            <w:r>
              <w:rPr>
                <w:sz w:val="44"/>
                <w:szCs w:val="44"/>
              </w:rPr>
              <w:t>Komvux</w:t>
            </w:r>
          </w:p>
          <w:p w14:paraId="31CA17E8" w14:textId="4F5FC372" w:rsidR="004A340A" w:rsidRPr="004A340A" w:rsidRDefault="004A340A" w:rsidP="004A340A">
            <w:pPr>
              <w:jc w:val="center"/>
            </w:pPr>
            <w:r>
              <w:t xml:space="preserve">gäller för studier på SFI, </w:t>
            </w:r>
            <w:r w:rsidR="00865346">
              <w:t>K</w:t>
            </w:r>
            <w:r>
              <w:t xml:space="preserve">omvux-grund och </w:t>
            </w:r>
            <w:r w:rsidR="00865346">
              <w:t xml:space="preserve">Komvux </w:t>
            </w:r>
            <w:r>
              <w:t>gymnasienivå</w:t>
            </w:r>
          </w:p>
        </w:tc>
      </w:tr>
    </w:tbl>
    <w:p w14:paraId="5833CCC8" w14:textId="77777777" w:rsidR="00E81C72" w:rsidRDefault="00E81C72" w:rsidP="00D80628">
      <w:pPr>
        <w:rPr>
          <w:b/>
        </w:rPr>
      </w:pPr>
      <w:bookmarkStart w:id="0" w:name="_GoBack"/>
    </w:p>
    <w:bookmarkEnd w:id="0"/>
    <w:p w14:paraId="5CAD2078" w14:textId="156D4FD9" w:rsidR="008E14C6" w:rsidRPr="008E14C6" w:rsidRDefault="00880E8B" w:rsidP="00880E8B">
      <w:pPr>
        <w:ind w:left="1304" w:firstLine="1304"/>
        <w:rPr>
          <w:b/>
          <w:color w:val="C00000"/>
        </w:rPr>
      </w:pPr>
      <w:r>
        <w:rPr>
          <w:b/>
          <w:color w:val="C00000"/>
        </w:rPr>
        <w:t xml:space="preserve">        </w:t>
      </w:r>
      <w:r w:rsidR="001A2E10">
        <w:rPr>
          <w:b/>
          <w:color w:val="C00000"/>
        </w:rPr>
        <w:t xml:space="preserve">                     </w:t>
      </w:r>
      <w:r>
        <w:rPr>
          <w:b/>
          <w:color w:val="C00000"/>
        </w:rPr>
        <w:t xml:space="preserve"> </w:t>
      </w:r>
      <w:r w:rsidRPr="00B728C5">
        <w:rPr>
          <w:b/>
        </w:rPr>
        <w:t>Reviderad</w:t>
      </w:r>
      <w:r w:rsidR="00BB333F" w:rsidRPr="00B728C5">
        <w:rPr>
          <w:b/>
        </w:rPr>
        <w:t xml:space="preserve"> </w:t>
      </w:r>
      <w:r w:rsidR="00ED51DC" w:rsidRPr="00B728C5">
        <w:rPr>
          <w:b/>
        </w:rPr>
        <w:t>2020.02.19</w:t>
      </w:r>
    </w:p>
    <w:p w14:paraId="37F72DDE" w14:textId="77777777" w:rsidR="00CC7E15" w:rsidRDefault="00CC7E15">
      <w:pPr>
        <w:rPr>
          <w:i/>
        </w:rPr>
      </w:pPr>
    </w:p>
    <w:p w14:paraId="00C16F5E" w14:textId="77777777" w:rsidR="003C7B05" w:rsidRPr="00A8263C" w:rsidRDefault="0091074E">
      <w:pPr>
        <w:rPr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C9C52" wp14:editId="6B43D01C">
                <wp:simplePos x="0" y="0"/>
                <wp:positionH relativeFrom="column">
                  <wp:posOffset>336550</wp:posOffset>
                </wp:positionH>
                <wp:positionV relativeFrom="paragraph">
                  <wp:posOffset>94615</wp:posOffset>
                </wp:positionV>
                <wp:extent cx="6318885" cy="6254750"/>
                <wp:effectExtent l="0" t="0" r="2476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625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8381" w14:textId="77777777" w:rsidR="00A8263C" w:rsidRDefault="00A8263C" w:rsidP="00A8263C">
                            <w:pPr>
                              <w:rPr>
                                <w:b/>
                              </w:rPr>
                            </w:pPr>
                          </w:p>
                          <w:p w14:paraId="6A8CC94E" w14:textId="2BA5ECD7" w:rsidR="00ED51DC" w:rsidRPr="00ED51DC" w:rsidRDefault="00ED51DC" w:rsidP="00A826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Nyanlända e</w:t>
                            </w:r>
                            <w:r w:rsidR="00D80628" w:rsidRPr="00ED51DC">
                              <w:rPr>
                                <w:b/>
                              </w:rPr>
                              <w:t xml:space="preserve">lever </w:t>
                            </w:r>
                            <w:r w:rsidR="00094A1A" w:rsidRPr="00ED51DC">
                              <w:rPr>
                                <w:b/>
                              </w:rPr>
                              <w:t xml:space="preserve">med uppehållstillstånd, </w:t>
                            </w:r>
                            <w:r w:rsidR="00D80628" w:rsidRPr="00ED51DC">
                              <w:rPr>
                                <w:b/>
                              </w:rPr>
                              <w:t xml:space="preserve">som är på sitt nittonde år och inte är behöriga till nationellt program erbjuds inte skolgång inom </w:t>
                            </w:r>
                            <w:r w:rsidR="004A340A">
                              <w:rPr>
                                <w:b/>
                              </w:rPr>
                              <w:t>gymnasieskolan</w:t>
                            </w:r>
                            <w:r w:rsidR="00D80628" w:rsidRPr="00ED51DC">
                              <w:rPr>
                                <w:b/>
                              </w:rPr>
                              <w:t xml:space="preserve"> utan slussas vidare till </w:t>
                            </w:r>
                            <w:r w:rsidR="00B40915" w:rsidRPr="00ED51DC">
                              <w:rPr>
                                <w:b/>
                              </w:rPr>
                              <w:t>Komvux</w:t>
                            </w:r>
                            <w:r w:rsidR="00987DD2" w:rsidRPr="00ED51DC">
                              <w:rPr>
                                <w:b/>
                              </w:rPr>
                              <w:t xml:space="preserve"> med bibehållna </w:t>
                            </w:r>
                            <w:r w:rsidR="0082347F" w:rsidRPr="00ED51DC">
                              <w:rPr>
                                <w:b/>
                              </w:rPr>
                              <w:t>gymnasieförmåner</w:t>
                            </w:r>
                            <w:r w:rsidR="005849B0" w:rsidRPr="00ED51DC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Det gäller även nyanlända som flyttar in från andra kommuner. </w:t>
                            </w:r>
                          </w:p>
                          <w:p w14:paraId="6CF6CB3F" w14:textId="3C2A88DD" w:rsidR="00987DD2" w:rsidRPr="00ED51DC" w:rsidRDefault="005849B0" w:rsidP="00A8263C">
                            <w:pPr>
                              <w:rPr>
                                <w:b/>
                              </w:rPr>
                            </w:pPr>
                            <w:r w:rsidRPr="00ED51DC">
                              <w:rPr>
                                <w:b/>
                              </w:rPr>
                              <w:t>De</w:t>
                            </w:r>
                            <w:r w:rsidR="000E6D59" w:rsidRPr="00ED51DC">
                              <w:rPr>
                                <w:b/>
                              </w:rPr>
                              <w:t xml:space="preserve"> elever som har etableringsersättning </w:t>
                            </w:r>
                            <w:r w:rsidRPr="00ED51DC">
                              <w:rPr>
                                <w:b/>
                              </w:rPr>
                              <w:t xml:space="preserve">från Arbetsförmedlingen </w:t>
                            </w:r>
                            <w:r w:rsidR="00371BA4">
                              <w:rPr>
                                <w:b/>
                              </w:rPr>
                              <w:t xml:space="preserve">kan </w:t>
                            </w:r>
                            <w:r w:rsidR="003A2CDA" w:rsidRPr="00ED51DC">
                              <w:rPr>
                                <w:b/>
                              </w:rPr>
                              <w:t>dock</w:t>
                            </w:r>
                            <w:r w:rsidR="000E6D59" w:rsidRPr="00ED51DC">
                              <w:rPr>
                                <w:b/>
                              </w:rPr>
                              <w:t xml:space="preserve"> inte </w:t>
                            </w:r>
                            <w:r w:rsidR="00371BA4">
                              <w:rPr>
                                <w:b/>
                              </w:rPr>
                              <w:t>vara inskrivna på SPRI.</w:t>
                            </w:r>
                          </w:p>
                          <w:p w14:paraId="1B4A2D9D" w14:textId="77777777" w:rsidR="00ED51DC" w:rsidRPr="005849B0" w:rsidRDefault="00ED51DC" w:rsidP="00A826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32471C" w14:textId="5229E74F" w:rsidR="00D80628" w:rsidRPr="00D85C19" w:rsidRDefault="00D80628" w:rsidP="00A8263C">
                            <w:pPr>
                              <w:rPr>
                                <w:b/>
                              </w:rPr>
                            </w:pPr>
                            <w:r w:rsidRPr="00D85C19">
                              <w:rPr>
                                <w:b/>
                              </w:rPr>
                              <w:t>Även yngre elever</w:t>
                            </w:r>
                            <w:r w:rsidR="00ED51DC">
                              <w:rPr>
                                <w:b/>
                              </w:rPr>
                              <w:t>,</w:t>
                            </w:r>
                            <w:r w:rsidR="00371BA4">
                              <w:rPr>
                                <w:b/>
                              </w:rPr>
                              <w:t xml:space="preserve"> som fyllt 18 år och</w:t>
                            </w:r>
                            <w:r w:rsidRPr="00D85C19">
                              <w:rPr>
                                <w:b/>
                              </w:rPr>
                              <w:t xml:space="preserve"> som önskar</w:t>
                            </w:r>
                            <w:r w:rsidR="00ED51DC">
                              <w:rPr>
                                <w:b/>
                              </w:rPr>
                              <w:t>,</w:t>
                            </w:r>
                            <w:r w:rsidRPr="00D85C19">
                              <w:rPr>
                                <w:b/>
                              </w:rPr>
                              <w:t xml:space="preserve"> kan gå över </w:t>
                            </w:r>
                            <w:r w:rsidR="00ED51DC">
                              <w:rPr>
                                <w:b/>
                              </w:rPr>
                              <w:t xml:space="preserve">från </w:t>
                            </w:r>
                            <w:r w:rsidR="004A340A">
                              <w:rPr>
                                <w:b/>
                              </w:rPr>
                              <w:t>gymnasieskolan</w:t>
                            </w:r>
                            <w:r w:rsidR="00ED51DC">
                              <w:rPr>
                                <w:b/>
                              </w:rPr>
                              <w:t xml:space="preserve"> </w:t>
                            </w:r>
                            <w:r w:rsidRPr="00D85C19">
                              <w:rPr>
                                <w:b/>
                              </w:rPr>
                              <w:t xml:space="preserve">till </w:t>
                            </w:r>
                            <w:r w:rsidR="00B40915" w:rsidRPr="00D85C19">
                              <w:rPr>
                                <w:b/>
                              </w:rPr>
                              <w:t>Komvux</w:t>
                            </w:r>
                            <w:r w:rsidRPr="00D85C19">
                              <w:rPr>
                                <w:b/>
                              </w:rPr>
                              <w:t xml:space="preserve">. </w:t>
                            </w:r>
                            <w:r w:rsidR="00987DD2" w:rsidRPr="00D85C19">
                              <w:rPr>
                                <w:b/>
                              </w:rPr>
                              <w:t>I bägge fallen får de behålla studiehjälp och andra förmåner som gymnasielever har rätt till</w:t>
                            </w:r>
                            <w:r w:rsidR="004A340A">
                              <w:rPr>
                                <w:b/>
                              </w:rPr>
                              <w:t>,</w:t>
                            </w:r>
                            <w:r w:rsidR="00987DD2" w:rsidRPr="00D85C19">
                              <w:rPr>
                                <w:b/>
                              </w:rPr>
                              <w:t xml:space="preserve"> fram till vårterminens slut</w:t>
                            </w:r>
                            <w:r w:rsidR="004A340A">
                              <w:rPr>
                                <w:b/>
                              </w:rPr>
                              <w:t>,</w:t>
                            </w:r>
                            <w:r w:rsidR="00987DD2" w:rsidRPr="00D85C19">
                              <w:rPr>
                                <w:b/>
                              </w:rPr>
                              <w:t xml:space="preserve"> det år de fyller 20 år</w:t>
                            </w:r>
                            <w:r w:rsidR="00CD5914" w:rsidRPr="00D85C19">
                              <w:rPr>
                                <w:b/>
                              </w:rPr>
                              <w:t xml:space="preserve">. </w:t>
                            </w:r>
                            <w:r w:rsidR="00094A1A">
                              <w:rPr>
                                <w:b/>
                              </w:rPr>
                              <w:t>Därefter</w:t>
                            </w:r>
                            <w:r w:rsidR="00CD5914" w:rsidRPr="00D85C19">
                              <w:rPr>
                                <w:b/>
                              </w:rPr>
                              <w:t xml:space="preserve"> hör de</w:t>
                            </w:r>
                            <w:r w:rsidR="004A340A">
                              <w:rPr>
                                <w:b/>
                              </w:rPr>
                              <w:t xml:space="preserve"> helt och hållet</w:t>
                            </w:r>
                            <w:r w:rsidR="00CD5914" w:rsidRPr="00D85C19">
                              <w:rPr>
                                <w:b/>
                              </w:rPr>
                              <w:t xml:space="preserve"> till vuxenutbildningen.</w:t>
                            </w:r>
                          </w:p>
                          <w:p w14:paraId="18DEE720" w14:textId="77777777" w:rsidR="00A8263C" w:rsidRPr="00D80628" w:rsidRDefault="00A8263C" w:rsidP="00A826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966FB2" w14:textId="77777777" w:rsidR="00ED51DC" w:rsidRDefault="00ED51DC" w:rsidP="009610D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55641B" w14:textId="336B1ADC" w:rsidR="009610DB" w:rsidRPr="005A3A90" w:rsidRDefault="00ED51DC" w:rsidP="009610D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Detta är främst ett alternativ för</w:t>
                            </w:r>
                            <w:r w:rsidR="009610DB" w:rsidRPr="005A3A90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F39A3" w:rsidRPr="005A3A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EE4376" w14:textId="77777777" w:rsidR="00D80628" w:rsidRPr="005A3A90" w:rsidRDefault="00D80628" w:rsidP="009610D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9EF608" w14:textId="2847BEEE" w:rsidR="009610DB" w:rsidRPr="005A3A90" w:rsidRDefault="009610DB" w:rsidP="009610D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A3A90">
                              <w:rPr>
                                <w:sz w:val="22"/>
                                <w:szCs w:val="22"/>
                              </w:rPr>
                              <w:t>Elever som är motiverade till att hitta en ny studieväg och själv önskar detta.</w:t>
                            </w:r>
                          </w:p>
                          <w:p w14:paraId="58518DF6" w14:textId="0FE99DC6" w:rsidR="009610DB" w:rsidRPr="005A3A90" w:rsidRDefault="009610DB" w:rsidP="009610D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5A3A90">
                              <w:rPr>
                                <w:sz w:val="22"/>
                                <w:szCs w:val="22"/>
                              </w:rPr>
                              <w:t>Elever med kort skolbakgrund i hemlandet</w:t>
                            </w:r>
                            <w:r w:rsidR="004A340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5A3A90">
                              <w:rPr>
                                <w:sz w:val="22"/>
                                <w:szCs w:val="22"/>
                              </w:rPr>
                              <w:t xml:space="preserve"> som därför har små möjligheter att bli behöriga till </w:t>
                            </w:r>
                            <w:r w:rsidR="00D80628" w:rsidRPr="005A3A90">
                              <w:rPr>
                                <w:sz w:val="22"/>
                                <w:szCs w:val="22"/>
                              </w:rPr>
                              <w:t>nationellt program</w:t>
                            </w:r>
                            <w:r w:rsidR="004A340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5A3A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51DC">
                              <w:rPr>
                                <w:sz w:val="22"/>
                                <w:szCs w:val="22"/>
                              </w:rPr>
                              <w:t>kan</w:t>
                            </w:r>
                            <w:r w:rsidRPr="005A3A90">
                              <w:rPr>
                                <w:sz w:val="22"/>
                                <w:szCs w:val="22"/>
                              </w:rPr>
                              <w:t xml:space="preserve"> gynnas av att hitta en annan väg.</w:t>
                            </w:r>
                          </w:p>
                          <w:p w14:paraId="305BFD7A" w14:textId="76AB777F" w:rsidR="004A340A" w:rsidRPr="004A340A" w:rsidRDefault="009610DB" w:rsidP="009610D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20"/>
                              </w:tabs>
                              <w:ind w:left="70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A340A">
                              <w:rPr>
                                <w:sz w:val="22"/>
                                <w:szCs w:val="22"/>
                              </w:rPr>
                              <w:t xml:space="preserve">Elever som snabbare vill komma vidare mot </w:t>
                            </w:r>
                            <w:r w:rsidR="004A340A" w:rsidRPr="004A340A">
                              <w:rPr>
                                <w:sz w:val="22"/>
                                <w:szCs w:val="22"/>
                              </w:rPr>
                              <w:t xml:space="preserve">en yrkesutbildning och </w:t>
                            </w:r>
                            <w:r w:rsidRPr="004A340A">
                              <w:rPr>
                                <w:sz w:val="22"/>
                                <w:szCs w:val="22"/>
                              </w:rPr>
                              <w:t>arbetsliv</w:t>
                            </w:r>
                            <w:r w:rsidR="004A340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E57C874" w14:textId="6047D3AD" w:rsidR="009610DB" w:rsidRDefault="009610DB" w:rsidP="009610D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20"/>
                              </w:tabs>
                              <w:ind w:left="709"/>
                              <w:rPr>
                                <w:rStyle w:val="Star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A340A">
                              <w:rPr>
                                <w:sz w:val="22"/>
                                <w:szCs w:val="22"/>
                              </w:rPr>
                              <w:t>Elever som lever ett mer ”vuxet liv” och därför skulle kunna känna sig mer bekväma med att studera tillsammans med vuxna.</w:t>
                            </w:r>
                            <w:r w:rsidRPr="004A340A">
                              <w:rPr>
                                <w:rStyle w:val="Stark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907C00" w14:textId="47F1D1E8" w:rsidR="004A340A" w:rsidRDefault="004A340A" w:rsidP="004A340A">
                            <w:pPr>
                              <w:tabs>
                                <w:tab w:val="num" w:pos="720"/>
                              </w:tabs>
                              <w:ind w:left="709"/>
                              <w:rPr>
                                <w:rStyle w:val="Star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30E9D2E" w14:textId="77777777" w:rsidR="004A340A" w:rsidRPr="004A340A" w:rsidRDefault="004A340A" w:rsidP="004A340A">
                            <w:pPr>
                              <w:tabs>
                                <w:tab w:val="num" w:pos="720"/>
                              </w:tabs>
                              <w:ind w:left="709"/>
                              <w:rPr>
                                <w:rStyle w:val="Star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63B0E1DB" w14:textId="77777777" w:rsidR="009610DB" w:rsidRPr="00D80628" w:rsidRDefault="009610DB" w:rsidP="009610DB">
                            <w:pPr>
                              <w:rPr>
                                <w:rStyle w:val="Stark"/>
                                <w:sz w:val="22"/>
                                <w:szCs w:val="22"/>
                              </w:rPr>
                            </w:pPr>
                            <w:r w:rsidRPr="00D80628">
                              <w:rPr>
                                <w:rStyle w:val="Stark"/>
                                <w:sz w:val="22"/>
                                <w:szCs w:val="22"/>
                              </w:rPr>
                              <w:t>Kriterier:</w:t>
                            </w:r>
                          </w:p>
                          <w:p w14:paraId="13D56D7F" w14:textId="2EB9CB05" w:rsidR="009610DB" w:rsidRDefault="009610DB" w:rsidP="009610D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80628">
                              <w:rPr>
                                <w:sz w:val="22"/>
                                <w:szCs w:val="22"/>
                              </w:rPr>
                              <w:t xml:space="preserve">Eleven måste ha fått personnummer och uppehållstillstånd i Sverige. </w:t>
                            </w:r>
                          </w:p>
                          <w:p w14:paraId="28AE3C56" w14:textId="4C8232FE" w:rsidR="00E1540C" w:rsidRPr="00D80628" w:rsidRDefault="00E1540C" w:rsidP="009610D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Som nyanländ räknas elever som gått mind</w:t>
                            </w:r>
                            <w:r w:rsidR="00865346"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än fyra år i svensk skola och inte nått betyg i SVA</w:t>
                            </w:r>
                            <w:r w:rsidR="0086534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D659EE" w14:textId="10553284" w:rsidR="009610DB" w:rsidRPr="00D80628" w:rsidRDefault="009610DB" w:rsidP="009610D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80628">
                              <w:rPr>
                                <w:sz w:val="22"/>
                                <w:szCs w:val="22"/>
                              </w:rPr>
                              <w:t>Eleven</w:t>
                            </w:r>
                            <w:r w:rsidR="00B4091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0B03">
                              <w:rPr>
                                <w:sz w:val="22"/>
                                <w:szCs w:val="22"/>
                              </w:rPr>
                              <w:t>som redan har uppnått</w:t>
                            </w:r>
                            <w:r w:rsidR="00B40915">
                              <w:rPr>
                                <w:sz w:val="22"/>
                                <w:szCs w:val="22"/>
                              </w:rPr>
                              <w:t xml:space="preserve"> SFI D-nivå </w:t>
                            </w:r>
                            <w:r w:rsidR="00C10B03">
                              <w:rPr>
                                <w:sz w:val="22"/>
                                <w:szCs w:val="22"/>
                              </w:rPr>
                              <w:t>kan inte läsa</w:t>
                            </w:r>
                            <w:r w:rsidR="00B40915">
                              <w:rPr>
                                <w:sz w:val="22"/>
                                <w:szCs w:val="22"/>
                              </w:rPr>
                              <w:t xml:space="preserve"> SFI</w:t>
                            </w:r>
                            <w:r w:rsidR="004A340A">
                              <w:rPr>
                                <w:sz w:val="22"/>
                                <w:szCs w:val="22"/>
                              </w:rPr>
                              <w:t xml:space="preserve"> utan fortsätter på grundnivå</w:t>
                            </w:r>
                            <w:r w:rsidR="00B4091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44F387" w14:textId="45CD7FC9" w:rsidR="009610DB" w:rsidRDefault="009610DB" w:rsidP="009610D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80628">
                              <w:rPr>
                                <w:sz w:val="22"/>
                                <w:szCs w:val="22"/>
                              </w:rPr>
                              <w:t xml:space="preserve">Främst gäller det </w:t>
                            </w:r>
                            <w:r w:rsidR="00C10B03">
                              <w:rPr>
                                <w:sz w:val="22"/>
                                <w:szCs w:val="22"/>
                              </w:rPr>
                              <w:t xml:space="preserve">här </w:t>
                            </w:r>
                            <w:r w:rsidRPr="00D80628">
                              <w:rPr>
                                <w:sz w:val="22"/>
                                <w:szCs w:val="22"/>
                              </w:rPr>
                              <w:t>elever som fyll</w:t>
                            </w:r>
                            <w:r w:rsidR="004A340A">
                              <w:rPr>
                                <w:sz w:val="22"/>
                                <w:szCs w:val="22"/>
                              </w:rPr>
                              <w:t xml:space="preserve">t </w:t>
                            </w:r>
                            <w:r w:rsidRPr="00D80628">
                              <w:rPr>
                                <w:sz w:val="22"/>
                                <w:szCs w:val="22"/>
                              </w:rPr>
                              <w:t xml:space="preserve">18 år, men det kan prövas individuellt. </w:t>
                            </w:r>
                          </w:p>
                          <w:p w14:paraId="273F4375" w14:textId="5BB09C26" w:rsidR="00347CEC" w:rsidRDefault="00347CEC" w:rsidP="009610D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39A3">
                              <w:rPr>
                                <w:sz w:val="22"/>
                                <w:szCs w:val="22"/>
                              </w:rPr>
                              <w:t>Det är inte lämpligt för ele</w:t>
                            </w:r>
                            <w:r w:rsidR="00CC78F6" w:rsidRPr="002F39A3">
                              <w:rPr>
                                <w:sz w:val="22"/>
                                <w:szCs w:val="22"/>
                              </w:rPr>
                              <w:t xml:space="preserve">ver som är i </w:t>
                            </w:r>
                            <w:r w:rsidR="002F39A3" w:rsidRPr="002F39A3">
                              <w:rPr>
                                <w:sz w:val="22"/>
                                <w:szCs w:val="22"/>
                              </w:rPr>
                              <w:t>studie</w:t>
                            </w:r>
                            <w:r w:rsidR="00CC78F6" w:rsidRPr="002F39A3">
                              <w:rPr>
                                <w:sz w:val="22"/>
                                <w:szCs w:val="22"/>
                              </w:rPr>
                              <w:t>svårigheter</w:t>
                            </w:r>
                            <w:r w:rsidR="00E1540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1634EF3" w14:textId="11135BEA" w:rsidR="00E1540C" w:rsidRDefault="00E1540C" w:rsidP="00E1540C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0BA8EF" w14:textId="77777777" w:rsidR="00D80628" w:rsidRPr="00D80628" w:rsidRDefault="00D80628" w:rsidP="00D80628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5CB2F6" w14:textId="77777777" w:rsidR="009610DB" w:rsidRPr="00D80628" w:rsidRDefault="009610DB" w:rsidP="009610D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E68979" w14:textId="68E7925C" w:rsidR="009610DB" w:rsidRPr="00ED51DC" w:rsidRDefault="009610DB" w:rsidP="009610DB">
                            <w:pP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7034C2BE" w14:textId="77777777" w:rsidR="009610DB" w:rsidRPr="00D80628" w:rsidRDefault="009610DB" w:rsidP="009610D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1FE06B" w14:textId="77777777" w:rsidR="009610DB" w:rsidRDefault="009610DB" w:rsidP="009610DB">
                            <w:pPr>
                              <w:rPr>
                                <w:b/>
                              </w:rPr>
                            </w:pPr>
                          </w:p>
                          <w:p w14:paraId="68F14A33" w14:textId="77777777" w:rsidR="009610DB" w:rsidRDefault="009610DB" w:rsidP="009610DB">
                            <w:pPr>
                              <w:rPr>
                                <w:b/>
                              </w:rPr>
                            </w:pPr>
                          </w:p>
                          <w:p w14:paraId="0BB884DC" w14:textId="77777777" w:rsidR="009610DB" w:rsidRDefault="00961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C9C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5pt;margin-top:7.45pt;width:497.55pt;height:49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QsLAIAAFE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">
                <v:textbox>
                  <w:txbxContent>
                    <w:p w14:paraId="49B98381" w14:textId="77777777" w:rsidR="00A8263C" w:rsidRDefault="00A8263C" w:rsidP="00A8263C">
                      <w:pPr>
                        <w:rPr>
                          <w:b/>
                        </w:rPr>
                      </w:pPr>
                    </w:p>
                    <w:p w14:paraId="6A8CC94E" w14:textId="2BA5ECD7" w:rsidR="00ED51DC" w:rsidRPr="00ED51DC" w:rsidRDefault="00ED51DC" w:rsidP="00A826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Nyanlända e</w:t>
                      </w:r>
                      <w:r w:rsidR="00D80628" w:rsidRPr="00ED51DC">
                        <w:rPr>
                          <w:b/>
                        </w:rPr>
                        <w:t xml:space="preserve">lever </w:t>
                      </w:r>
                      <w:r w:rsidR="00094A1A" w:rsidRPr="00ED51DC">
                        <w:rPr>
                          <w:b/>
                        </w:rPr>
                        <w:t xml:space="preserve">med uppehållstillstånd, </w:t>
                      </w:r>
                      <w:r w:rsidR="00D80628" w:rsidRPr="00ED51DC">
                        <w:rPr>
                          <w:b/>
                        </w:rPr>
                        <w:t xml:space="preserve">som är på sitt nittonde år och inte är behöriga till nationellt program erbjuds inte skolgång inom </w:t>
                      </w:r>
                      <w:r w:rsidR="004A340A">
                        <w:rPr>
                          <w:b/>
                        </w:rPr>
                        <w:t>gymnasieskolan</w:t>
                      </w:r>
                      <w:r w:rsidR="00D80628" w:rsidRPr="00ED51DC">
                        <w:rPr>
                          <w:b/>
                        </w:rPr>
                        <w:t xml:space="preserve"> utan slussas vidare till </w:t>
                      </w:r>
                      <w:r w:rsidR="00B40915" w:rsidRPr="00ED51DC">
                        <w:rPr>
                          <w:b/>
                        </w:rPr>
                        <w:t>Komvux</w:t>
                      </w:r>
                      <w:r w:rsidR="00987DD2" w:rsidRPr="00ED51DC">
                        <w:rPr>
                          <w:b/>
                        </w:rPr>
                        <w:t xml:space="preserve"> med bibehållna </w:t>
                      </w:r>
                      <w:r w:rsidR="0082347F" w:rsidRPr="00ED51DC">
                        <w:rPr>
                          <w:b/>
                        </w:rPr>
                        <w:t>gymnasieförmåner</w:t>
                      </w:r>
                      <w:r w:rsidR="005849B0" w:rsidRPr="00ED51DC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 xml:space="preserve">Det gäller även nyanlända som flyttar in från andra kommuner. </w:t>
                      </w:r>
                    </w:p>
                    <w:p w14:paraId="6CF6CB3F" w14:textId="3C2A88DD" w:rsidR="00987DD2" w:rsidRPr="00ED51DC" w:rsidRDefault="005849B0" w:rsidP="00A8263C">
                      <w:pPr>
                        <w:rPr>
                          <w:b/>
                        </w:rPr>
                      </w:pPr>
                      <w:r w:rsidRPr="00ED51DC">
                        <w:rPr>
                          <w:b/>
                        </w:rPr>
                        <w:t>De</w:t>
                      </w:r>
                      <w:r w:rsidR="000E6D59" w:rsidRPr="00ED51DC">
                        <w:rPr>
                          <w:b/>
                        </w:rPr>
                        <w:t xml:space="preserve"> elever som har etableringsersättning </w:t>
                      </w:r>
                      <w:r w:rsidRPr="00ED51DC">
                        <w:rPr>
                          <w:b/>
                        </w:rPr>
                        <w:t xml:space="preserve">från Arbetsförmedlingen </w:t>
                      </w:r>
                      <w:r w:rsidR="00371BA4">
                        <w:rPr>
                          <w:b/>
                        </w:rPr>
                        <w:t xml:space="preserve">kan </w:t>
                      </w:r>
                      <w:r w:rsidR="003A2CDA" w:rsidRPr="00ED51DC">
                        <w:rPr>
                          <w:b/>
                        </w:rPr>
                        <w:t>dock</w:t>
                      </w:r>
                      <w:r w:rsidR="000E6D59" w:rsidRPr="00ED51DC">
                        <w:rPr>
                          <w:b/>
                        </w:rPr>
                        <w:t xml:space="preserve"> inte </w:t>
                      </w:r>
                      <w:r w:rsidR="00371BA4">
                        <w:rPr>
                          <w:b/>
                        </w:rPr>
                        <w:t>vara inskrivna på SPRI.</w:t>
                      </w:r>
                    </w:p>
                    <w:p w14:paraId="1B4A2D9D" w14:textId="77777777" w:rsidR="00ED51DC" w:rsidRPr="005849B0" w:rsidRDefault="00ED51DC" w:rsidP="00A8263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932471C" w14:textId="5229E74F" w:rsidR="00D80628" w:rsidRPr="00D85C19" w:rsidRDefault="00D80628" w:rsidP="00A8263C">
                      <w:pPr>
                        <w:rPr>
                          <w:b/>
                        </w:rPr>
                      </w:pPr>
                      <w:r w:rsidRPr="00D85C19">
                        <w:rPr>
                          <w:b/>
                        </w:rPr>
                        <w:t>Även yngre elever</w:t>
                      </w:r>
                      <w:r w:rsidR="00ED51DC">
                        <w:rPr>
                          <w:b/>
                        </w:rPr>
                        <w:t>,</w:t>
                      </w:r>
                      <w:r w:rsidR="00371BA4">
                        <w:rPr>
                          <w:b/>
                        </w:rPr>
                        <w:t xml:space="preserve"> som fyllt 18 år och</w:t>
                      </w:r>
                      <w:r w:rsidRPr="00D85C19">
                        <w:rPr>
                          <w:b/>
                        </w:rPr>
                        <w:t xml:space="preserve"> som önskar</w:t>
                      </w:r>
                      <w:r w:rsidR="00ED51DC">
                        <w:rPr>
                          <w:b/>
                        </w:rPr>
                        <w:t>,</w:t>
                      </w:r>
                      <w:r w:rsidRPr="00D85C19">
                        <w:rPr>
                          <w:b/>
                        </w:rPr>
                        <w:t xml:space="preserve"> kan gå över </w:t>
                      </w:r>
                      <w:r w:rsidR="00ED51DC">
                        <w:rPr>
                          <w:b/>
                        </w:rPr>
                        <w:t xml:space="preserve">från </w:t>
                      </w:r>
                      <w:r w:rsidR="004A340A">
                        <w:rPr>
                          <w:b/>
                        </w:rPr>
                        <w:t>gymnasieskolan</w:t>
                      </w:r>
                      <w:r w:rsidR="00ED51DC">
                        <w:rPr>
                          <w:b/>
                        </w:rPr>
                        <w:t xml:space="preserve"> </w:t>
                      </w:r>
                      <w:r w:rsidRPr="00D85C19">
                        <w:rPr>
                          <w:b/>
                        </w:rPr>
                        <w:t xml:space="preserve">till </w:t>
                      </w:r>
                      <w:r w:rsidR="00B40915" w:rsidRPr="00D85C19">
                        <w:rPr>
                          <w:b/>
                        </w:rPr>
                        <w:t>Komvux</w:t>
                      </w:r>
                      <w:r w:rsidRPr="00D85C19">
                        <w:rPr>
                          <w:b/>
                        </w:rPr>
                        <w:t xml:space="preserve">. </w:t>
                      </w:r>
                      <w:r w:rsidR="00987DD2" w:rsidRPr="00D85C19">
                        <w:rPr>
                          <w:b/>
                        </w:rPr>
                        <w:t>I bägge fallen får de behålla studiehjälp och andra förmåner som gymnasielever har rätt till</w:t>
                      </w:r>
                      <w:r w:rsidR="004A340A">
                        <w:rPr>
                          <w:b/>
                        </w:rPr>
                        <w:t>,</w:t>
                      </w:r>
                      <w:r w:rsidR="00987DD2" w:rsidRPr="00D85C19">
                        <w:rPr>
                          <w:b/>
                        </w:rPr>
                        <w:t xml:space="preserve"> fram till vårterminens slut</w:t>
                      </w:r>
                      <w:r w:rsidR="004A340A">
                        <w:rPr>
                          <w:b/>
                        </w:rPr>
                        <w:t>,</w:t>
                      </w:r>
                      <w:r w:rsidR="00987DD2" w:rsidRPr="00D85C19">
                        <w:rPr>
                          <w:b/>
                        </w:rPr>
                        <w:t xml:space="preserve"> det år de fyller 20 år</w:t>
                      </w:r>
                      <w:r w:rsidR="00CD5914" w:rsidRPr="00D85C19">
                        <w:rPr>
                          <w:b/>
                        </w:rPr>
                        <w:t xml:space="preserve">. </w:t>
                      </w:r>
                      <w:r w:rsidR="00094A1A">
                        <w:rPr>
                          <w:b/>
                        </w:rPr>
                        <w:t>Därefter</w:t>
                      </w:r>
                      <w:r w:rsidR="00CD5914" w:rsidRPr="00D85C19">
                        <w:rPr>
                          <w:b/>
                        </w:rPr>
                        <w:t xml:space="preserve"> hör de</w:t>
                      </w:r>
                      <w:r w:rsidR="004A340A">
                        <w:rPr>
                          <w:b/>
                        </w:rPr>
                        <w:t xml:space="preserve"> helt och hållet</w:t>
                      </w:r>
                      <w:r w:rsidR="00CD5914" w:rsidRPr="00D85C19">
                        <w:rPr>
                          <w:b/>
                        </w:rPr>
                        <w:t xml:space="preserve"> till vuxenutbildningen.</w:t>
                      </w:r>
                    </w:p>
                    <w:p w14:paraId="18DEE720" w14:textId="77777777" w:rsidR="00A8263C" w:rsidRPr="00D80628" w:rsidRDefault="00A8263C" w:rsidP="00A8263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0966FB2" w14:textId="77777777" w:rsidR="00ED51DC" w:rsidRDefault="00ED51DC" w:rsidP="009610D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A55641B" w14:textId="336B1ADC" w:rsidR="009610DB" w:rsidRPr="005A3A90" w:rsidRDefault="00ED51DC" w:rsidP="009610D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Detta är främst ett alternativ för</w:t>
                      </w:r>
                      <w:r w:rsidR="009610DB" w:rsidRPr="005A3A90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2F39A3" w:rsidRPr="005A3A9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EE4376" w14:textId="77777777" w:rsidR="00D80628" w:rsidRPr="005A3A90" w:rsidRDefault="00D80628" w:rsidP="009610D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79EF608" w14:textId="2847BEEE" w:rsidR="009610DB" w:rsidRPr="005A3A90" w:rsidRDefault="009610DB" w:rsidP="009610DB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5A3A90">
                        <w:rPr>
                          <w:sz w:val="22"/>
                          <w:szCs w:val="22"/>
                        </w:rPr>
                        <w:t>Elever som är motiverade till att hitta en ny studieväg och själv önskar detta.</w:t>
                      </w:r>
                    </w:p>
                    <w:p w14:paraId="58518DF6" w14:textId="0FE99DC6" w:rsidR="009610DB" w:rsidRPr="005A3A90" w:rsidRDefault="009610DB" w:rsidP="009610DB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720"/>
                        </w:tabs>
                        <w:rPr>
                          <w:sz w:val="22"/>
                          <w:szCs w:val="22"/>
                        </w:rPr>
                      </w:pPr>
                      <w:r w:rsidRPr="005A3A90">
                        <w:rPr>
                          <w:sz w:val="22"/>
                          <w:szCs w:val="22"/>
                        </w:rPr>
                        <w:t>Elever med kort skolbakgrund i hemlandet</w:t>
                      </w:r>
                      <w:r w:rsidR="004A340A">
                        <w:rPr>
                          <w:sz w:val="22"/>
                          <w:szCs w:val="22"/>
                        </w:rPr>
                        <w:t>,</w:t>
                      </w:r>
                      <w:r w:rsidRPr="005A3A90">
                        <w:rPr>
                          <w:sz w:val="22"/>
                          <w:szCs w:val="22"/>
                        </w:rPr>
                        <w:t xml:space="preserve"> som därför har små möjligheter att bli behöriga till </w:t>
                      </w:r>
                      <w:r w:rsidR="00D80628" w:rsidRPr="005A3A90">
                        <w:rPr>
                          <w:sz w:val="22"/>
                          <w:szCs w:val="22"/>
                        </w:rPr>
                        <w:t>nationellt program</w:t>
                      </w:r>
                      <w:r w:rsidR="004A340A">
                        <w:rPr>
                          <w:sz w:val="22"/>
                          <w:szCs w:val="22"/>
                        </w:rPr>
                        <w:t>,</w:t>
                      </w:r>
                      <w:r w:rsidRPr="005A3A9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D51DC">
                        <w:rPr>
                          <w:sz w:val="22"/>
                          <w:szCs w:val="22"/>
                        </w:rPr>
                        <w:t>kan</w:t>
                      </w:r>
                      <w:r w:rsidRPr="005A3A90">
                        <w:rPr>
                          <w:sz w:val="22"/>
                          <w:szCs w:val="22"/>
                        </w:rPr>
                        <w:t xml:space="preserve"> gynnas av att hitta en annan väg.</w:t>
                      </w:r>
                    </w:p>
                    <w:p w14:paraId="305BFD7A" w14:textId="76AB777F" w:rsidR="004A340A" w:rsidRPr="004A340A" w:rsidRDefault="009610DB" w:rsidP="009610DB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20"/>
                        </w:tabs>
                        <w:ind w:left="709"/>
                        <w:rPr>
                          <w:bCs/>
                          <w:sz w:val="22"/>
                          <w:szCs w:val="22"/>
                        </w:rPr>
                      </w:pPr>
                      <w:r w:rsidRPr="004A340A">
                        <w:rPr>
                          <w:sz w:val="22"/>
                          <w:szCs w:val="22"/>
                        </w:rPr>
                        <w:t xml:space="preserve">Elever som snabbare vill komma vidare mot </w:t>
                      </w:r>
                      <w:r w:rsidR="004A340A" w:rsidRPr="004A340A">
                        <w:rPr>
                          <w:sz w:val="22"/>
                          <w:szCs w:val="22"/>
                        </w:rPr>
                        <w:t xml:space="preserve">en yrkesutbildning och </w:t>
                      </w:r>
                      <w:r w:rsidRPr="004A340A">
                        <w:rPr>
                          <w:sz w:val="22"/>
                          <w:szCs w:val="22"/>
                        </w:rPr>
                        <w:t>arbetsliv</w:t>
                      </w:r>
                      <w:r w:rsidR="004A340A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E57C874" w14:textId="6047D3AD" w:rsidR="009610DB" w:rsidRDefault="009610DB" w:rsidP="009610DB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20"/>
                        </w:tabs>
                        <w:ind w:left="709"/>
                        <w:rPr>
                          <w:rStyle w:val="Stark"/>
                          <w:b w:val="0"/>
                          <w:sz w:val="22"/>
                          <w:szCs w:val="22"/>
                        </w:rPr>
                      </w:pPr>
                      <w:r w:rsidRPr="004A340A">
                        <w:rPr>
                          <w:sz w:val="22"/>
                          <w:szCs w:val="22"/>
                        </w:rPr>
                        <w:t>Elever som lever ett mer ”vuxet liv” och därför skulle kunna känna sig mer bekväma med att studera tillsammans med vuxna.</w:t>
                      </w:r>
                      <w:r w:rsidRPr="004A340A">
                        <w:rPr>
                          <w:rStyle w:val="Stark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907C00" w14:textId="47F1D1E8" w:rsidR="004A340A" w:rsidRDefault="004A340A" w:rsidP="004A340A">
                      <w:pPr>
                        <w:tabs>
                          <w:tab w:val="num" w:pos="720"/>
                        </w:tabs>
                        <w:ind w:left="709"/>
                        <w:rPr>
                          <w:rStyle w:val="Stark"/>
                          <w:b w:val="0"/>
                          <w:sz w:val="22"/>
                          <w:szCs w:val="22"/>
                        </w:rPr>
                      </w:pPr>
                    </w:p>
                    <w:p w14:paraId="230E9D2E" w14:textId="77777777" w:rsidR="004A340A" w:rsidRPr="004A340A" w:rsidRDefault="004A340A" w:rsidP="004A340A">
                      <w:pPr>
                        <w:tabs>
                          <w:tab w:val="num" w:pos="720"/>
                        </w:tabs>
                        <w:ind w:left="709"/>
                        <w:rPr>
                          <w:rStyle w:val="Stark"/>
                          <w:b w:val="0"/>
                          <w:sz w:val="22"/>
                          <w:szCs w:val="22"/>
                        </w:rPr>
                      </w:pPr>
                    </w:p>
                    <w:p w14:paraId="63B0E1DB" w14:textId="77777777" w:rsidR="009610DB" w:rsidRPr="00D80628" w:rsidRDefault="009610DB" w:rsidP="009610DB">
                      <w:pPr>
                        <w:rPr>
                          <w:rStyle w:val="Stark"/>
                          <w:sz w:val="22"/>
                          <w:szCs w:val="22"/>
                        </w:rPr>
                      </w:pPr>
                      <w:r w:rsidRPr="00D80628">
                        <w:rPr>
                          <w:rStyle w:val="Stark"/>
                          <w:sz w:val="22"/>
                          <w:szCs w:val="22"/>
                        </w:rPr>
                        <w:t>Kriterier:</w:t>
                      </w:r>
                    </w:p>
                    <w:p w14:paraId="13D56D7F" w14:textId="2EB9CB05" w:rsidR="009610DB" w:rsidRDefault="009610DB" w:rsidP="009610DB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D80628">
                        <w:rPr>
                          <w:sz w:val="22"/>
                          <w:szCs w:val="22"/>
                        </w:rPr>
                        <w:t xml:space="preserve">Eleven måste ha fått personnummer och uppehållstillstånd i Sverige. </w:t>
                      </w:r>
                    </w:p>
                    <w:p w14:paraId="28AE3C56" w14:textId="4C8232FE" w:rsidR="00E1540C" w:rsidRPr="00D80628" w:rsidRDefault="00E1540C" w:rsidP="009610DB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Som nyanländ räknas elever som gått mind</w:t>
                      </w:r>
                      <w:r w:rsidR="00865346">
                        <w:rPr>
                          <w:sz w:val="22"/>
                          <w:szCs w:val="22"/>
                        </w:rPr>
                        <w:t>re</w:t>
                      </w:r>
                      <w:r>
                        <w:rPr>
                          <w:sz w:val="22"/>
                          <w:szCs w:val="22"/>
                        </w:rPr>
                        <w:t xml:space="preserve"> än fyra år i svensk skola och inte nått betyg i SVA</w:t>
                      </w:r>
                      <w:r w:rsidR="0086534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DD659EE" w14:textId="10553284" w:rsidR="009610DB" w:rsidRPr="00D80628" w:rsidRDefault="009610DB" w:rsidP="009610DB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D80628">
                        <w:rPr>
                          <w:sz w:val="22"/>
                          <w:szCs w:val="22"/>
                        </w:rPr>
                        <w:t>Eleven</w:t>
                      </w:r>
                      <w:r w:rsidR="00B4091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10B03">
                        <w:rPr>
                          <w:sz w:val="22"/>
                          <w:szCs w:val="22"/>
                        </w:rPr>
                        <w:t>som redan har uppnått</w:t>
                      </w:r>
                      <w:r w:rsidR="00B40915">
                        <w:rPr>
                          <w:sz w:val="22"/>
                          <w:szCs w:val="22"/>
                        </w:rPr>
                        <w:t xml:space="preserve"> SFI D-nivå </w:t>
                      </w:r>
                      <w:r w:rsidR="00C10B03">
                        <w:rPr>
                          <w:sz w:val="22"/>
                          <w:szCs w:val="22"/>
                        </w:rPr>
                        <w:t>kan inte läsa</w:t>
                      </w:r>
                      <w:r w:rsidR="00B40915">
                        <w:rPr>
                          <w:sz w:val="22"/>
                          <w:szCs w:val="22"/>
                        </w:rPr>
                        <w:t xml:space="preserve"> SFI</w:t>
                      </w:r>
                      <w:r w:rsidR="004A340A">
                        <w:rPr>
                          <w:sz w:val="22"/>
                          <w:szCs w:val="22"/>
                        </w:rPr>
                        <w:t xml:space="preserve"> utan fortsätter på grundnivå</w:t>
                      </w:r>
                      <w:r w:rsidR="00B4091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344F387" w14:textId="45CD7FC9" w:rsidR="009610DB" w:rsidRDefault="009610DB" w:rsidP="009610DB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D80628">
                        <w:rPr>
                          <w:sz w:val="22"/>
                          <w:szCs w:val="22"/>
                        </w:rPr>
                        <w:t xml:space="preserve">Främst gäller det </w:t>
                      </w:r>
                      <w:r w:rsidR="00C10B03">
                        <w:rPr>
                          <w:sz w:val="22"/>
                          <w:szCs w:val="22"/>
                        </w:rPr>
                        <w:t xml:space="preserve">här </w:t>
                      </w:r>
                      <w:r w:rsidRPr="00D80628">
                        <w:rPr>
                          <w:sz w:val="22"/>
                          <w:szCs w:val="22"/>
                        </w:rPr>
                        <w:t>elever som fyll</w:t>
                      </w:r>
                      <w:r w:rsidR="004A340A">
                        <w:rPr>
                          <w:sz w:val="22"/>
                          <w:szCs w:val="22"/>
                        </w:rPr>
                        <w:t xml:space="preserve">t </w:t>
                      </w:r>
                      <w:r w:rsidRPr="00D80628">
                        <w:rPr>
                          <w:sz w:val="22"/>
                          <w:szCs w:val="22"/>
                        </w:rPr>
                        <w:t xml:space="preserve">18 år, men det kan prövas individuellt. </w:t>
                      </w:r>
                    </w:p>
                    <w:p w14:paraId="273F4375" w14:textId="5BB09C26" w:rsidR="00347CEC" w:rsidRDefault="00347CEC" w:rsidP="009610DB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F39A3">
                        <w:rPr>
                          <w:sz w:val="22"/>
                          <w:szCs w:val="22"/>
                        </w:rPr>
                        <w:t>Det är inte lämpligt för ele</w:t>
                      </w:r>
                      <w:r w:rsidR="00CC78F6" w:rsidRPr="002F39A3">
                        <w:rPr>
                          <w:sz w:val="22"/>
                          <w:szCs w:val="22"/>
                        </w:rPr>
                        <w:t xml:space="preserve">ver som är i </w:t>
                      </w:r>
                      <w:r w:rsidR="002F39A3" w:rsidRPr="002F39A3">
                        <w:rPr>
                          <w:sz w:val="22"/>
                          <w:szCs w:val="22"/>
                        </w:rPr>
                        <w:t>studie</w:t>
                      </w:r>
                      <w:r w:rsidR="00CC78F6" w:rsidRPr="002F39A3">
                        <w:rPr>
                          <w:sz w:val="22"/>
                          <w:szCs w:val="22"/>
                        </w:rPr>
                        <w:t>svårigheter</w:t>
                      </w:r>
                      <w:r w:rsidR="00E1540C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1634EF3" w14:textId="11135BEA" w:rsidR="00E1540C" w:rsidRDefault="00E1540C" w:rsidP="00E1540C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410BA8EF" w14:textId="77777777" w:rsidR="00D80628" w:rsidRPr="00D80628" w:rsidRDefault="00D80628" w:rsidP="00D80628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775CB2F6" w14:textId="77777777" w:rsidR="009610DB" w:rsidRPr="00D80628" w:rsidRDefault="009610DB" w:rsidP="009610D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5DE68979" w14:textId="68E7925C" w:rsidR="009610DB" w:rsidRPr="00ED51DC" w:rsidRDefault="009610DB" w:rsidP="009610DB">
                      <w:pPr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7034C2BE" w14:textId="77777777" w:rsidR="009610DB" w:rsidRPr="00D80628" w:rsidRDefault="009610DB" w:rsidP="009610D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31FE06B" w14:textId="77777777" w:rsidR="009610DB" w:rsidRDefault="009610DB" w:rsidP="009610DB">
                      <w:pPr>
                        <w:rPr>
                          <w:b/>
                        </w:rPr>
                      </w:pPr>
                    </w:p>
                    <w:p w14:paraId="68F14A33" w14:textId="77777777" w:rsidR="009610DB" w:rsidRDefault="009610DB" w:rsidP="009610DB">
                      <w:pPr>
                        <w:rPr>
                          <w:b/>
                        </w:rPr>
                      </w:pPr>
                    </w:p>
                    <w:p w14:paraId="0BB884DC" w14:textId="77777777" w:rsidR="009610DB" w:rsidRDefault="009610DB"/>
                  </w:txbxContent>
                </v:textbox>
              </v:shape>
            </w:pict>
          </mc:Fallback>
        </mc:AlternateContent>
      </w:r>
    </w:p>
    <w:p w14:paraId="17DA1249" w14:textId="77777777" w:rsidR="007D4B47" w:rsidRDefault="007D4B47"/>
    <w:p w14:paraId="23FC49A6" w14:textId="77777777" w:rsidR="00A5404F" w:rsidRPr="003C7B05" w:rsidRDefault="00A5404F">
      <w:pPr>
        <w:rPr>
          <w:b/>
        </w:rPr>
      </w:pPr>
    </w:p>
    <w:p w14:paraId="20A21D17" w14:textId="77777777" w:rsidR="00A5404F" w:rsidRDefault="00A5404F">
      <w:pPr>
        <w:rPr>
          <w:b/>
        </w:rPr>
      </w:pPr>
    </w:p>
    <w:p w14:paraId="0642CAE5" w14:textId="77777777" w:rsidR="00A5404F" w:rsidRDefault="00A5404F">
      <w:pPr>
        <w:rPr>
          <w:b/>
        </w:rPr>
      </w:pPr>
    </w:p>
    <w:p w14:paraId="4B6E729E" w14:textId="77777777" w:rsidR="009610DB" w:rsidRDefault="009610DB" w:rsidP="00D203CA">
      <w:pPr>
        <w:rPr>
          <w:b/>
          <w:sz w:val="28"/>
          <w:szCs w:val="28"/>
        </w:rPr>
      </w:pPr>
    </w:p>
    <w:p w14:paraId="672FFB2A" w14:textId="77777777" w:rsidR="009610DB" w:rsidRDefault="009610DB" w:rsidP="00D203CA">
      <w:pPr>
        <w:rPr>
          <w:b/>
          <w:sz w:val="28"/>
          <w:szCs w:val="28"/>
        </w:rPr>
      </w:pPr>
    </w:p>
    <w:p w14:paraId="36C361A9" w14:textId="77777777" w:rsidR="009610DB" w:rsidRDefault="009610DB" w:rsidP="00D203CA">
      <w:pPr>
        <w:rPr>
          <w:b/>
          <w:sz w:val="28"/>
          <w:szCs w:val="28"/>
        </w:rPr>
      </w:pPr>
    </w:p>
    <w:p w14:paraId="00865D5A" w14:textId="77777777" w:rsidR="009610DB" w:rsidRDefault="009610DB" w:rsidP="00D203CA">
      <w:pPr>
        <w:rPr>
          <w:b/>
          <w:sz w:val="28"/>
          <w:szCs w:val="28"/>
        </w:rPr>
      </w:pPr>
    </w:p>
    <w:p w14:paraId="3DB7E7B7" w14:textId="77777777" w:rsidR="009610DB" w:rsidRDefault="009610DB" w:rsidP="00D203CA">
      <w:pPr>
        <w:rPr>
          <w:b/>
          <w:sz w:val="28"/>
          <w:szCs w:val="28"/>
        </w:rPr>
      </w:pPr>
    </w:p>
    <w:p w14:paraId="53411CCA" w14:textId="77777777" w:rsidR="009610DB" w:rsidRDefault="009610DB" w:rsidP="00D203CA">
      <w:pPr>
        <w:rPr>
          <w:b/>
          <w:sz w:val="28"/>
          <w:szCs w:val="28"/>
        </w:rPr>
      </w:pPr>
    </w:p>
    <w:p w14:paraId="03FA575D" w14:textId="77777777" w:rsidR="009610DB" w:rsidRDefault="009610DB" w:rsidP="00D203CA">
      <w:pPr>
        <w:rPr>
          <w:b/>
          <w:sz w:val="28"/>
          <w:szCs w:val="28"/>
        </w:rPr>
      </w:pPr>
    </w:p>
    <w:p w14:paraId="35F6466E" w14:textId="77777777" w:rsidR="009610DB" w:rsidRDefault="009610DB" w:rsidP="00D203CA">
      <w:pPr>
        <w:rPr>
          <w:b/>
          <w:sz w:val="28"/>
          <w:szCs w:val="28"/>
        </w:rPr>
      </w:pPr>
    </w:p>
    <w:p w14:paraId="43F8B3EA" w14:textId="77777777" w:rsidR="009610DB" w:rsidRDefault="009610DB" w:rsidP="00D203CA">
      <w:pPr>
        <w:rPr>
          <w:b/>
          <w:sz w:val="28"/>
          <w:szCs w:val="28"/>
        </w:rPr>
      </w:pPr>
    </w:p>
    <w:p w14:paraId="371AFC90" w14:textId="77777777" w:rsidR="009610DB" w:rsidRDefault="009610DB" w:rsidP="00D203CA">
      <w:pPr>
        <w:rPr>
          <w:b/>
          <w:sz w:val="28"/>
          <w:szCs w:val="28"/>
        </w:rPr>
      </w:pPr>
    </w:p>
    <w:p w14:paraId="2157F103" w14:textId="77777777" w:rsidR="009610DB" w:rsidRDefault="009610DB" w:rsidP="00D203CA">
      <w:pPr>
        <w:rPr>
          <w:b/>
          <w:sz w:val="28"/>
          <w:szCs w:val="28"/>
        </w:rPr>
      </w:pPr>
    </w:p>
    <w:p w14:paraId="45C5CB9E" w14:textId="77777777" w:rsidR="009610DB" w:rsidRDefault="009610DB" w:rsidP="00D203CA">
      <w:pPr>
        <w:rPr>
          <w:b/>
          <w:sz w:val="28"/>
          <w:szCs w:val="28"/>
        </w:rPr>
      </w:pPr>
    </w:p>
    <w:p w14:paraId="502149D5" w14:textId="77777777" w:rsidR="009610DB" w:rsidRDefault="009610DB" w:rsidP="00D203CA">
      <w:pPr>
        <w:rPr>
          <w:b/>
          <w:sz w:val="28"/>
          <w:szCs w:val="28"/>
        </w:rPr>
      </w:pPr>
    </w:p>
    <w:p w14:paraId="281A5DA0" w14:textId="77777777" w:rsidR="009610DB" w:rsidRDefault="009610DB" w:rsidP="00D203CA">
      <w:pPr>
        <w:rPr>
          <w:b/>
          <w:sz w:val="28"/>
          <w:szCs w:val="28"/>
        </w:rPr>
      </w:pPr>
    </w:p>
    <w:p w14:paraId="16869686" w14:textId="77777777" w:rsidR="009610DB" w:rsidRDefault="009610DB" w:rsidP="00D203CA">
      <w:pPr>
        <w:rPr>
          <w:b/>
          <w:sz w:val="28"/>
          <w:szCs w:val="28"/>
        </w:rPr>
      </w:pPr>
    </w:p>
    <w:p w14:paraId="44494C86" w14:textId="77777777" w:rsidR="009610DB" w:rsidRDefault="009610DB" w:rsidP="00D203CA">
      <w:pPr>
        <w:rPr>
          <w:b/>
          <w:sz w:val="28"/>
          <w:szCs w:val="28"/>
        </w:rPr>
      </w:pPr>
    </w:p>
    <w:p w14:paraId="4B099336" w14:textId="77777777" w:rsidR="009610DB" w:rsidRDefault="009610DB" w:rsidP="00D203CA">
      <w:pPr>
        <w:rPr>
          <w:b/>
          <w:sz w:val="28"/>
          <w:szCs w:val="28"/>
        </w:rPr>
      </w:pPr>
    </w:p>
    <w:p w14:paraId="496152FC" w14:textId="77777777" w:rsidR="009610DB" w:rsidRDefault="009610DB" w:rsidP="00D203CA">
      <w:pPr>
        <w:rPr>
          <w:b/>
          <w:sz w:val="28"/>
          <w:szCs w:val="28"/>
        </w:rPr>
      </w:pPr>
    </w:p>
    <w:p w14:paraId="35B97B9E" w14:textId="77777777" w:rsidR="00987DD2" w:rsidRDefault="00987DD2" w:rsidP="00D203CA">
      <w:pPr>
        <w:rPr>
          <w:b/>
          <w:sz w:val="28"/>
          <w:szCs w:val="28"/>
        </w:rPr>
      </w:pPr>
    </w:p>
    <w:p w14:paraId="27C82FB8" w14:textId="77777777" w:rsidR="00987DD2" w:rsidRDefault="00987DD2" w:rsidP="00987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BE8F14F" w14:textId="77777777" w:rsidR="0064540F" w:rsidRDefault="00987DD2" w:rsidP="000E6D59">
      <w:pPr>
        <w:ind w:left="709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25DA2CEB" w14:textId="77777777" w:rsidR="00094A1A" w:rsidRDefault="00094A1A" w:rsidP="000E6D59">
      <w:pPr>
        <w:ind w:left="709" w:hanging="284"/>
        <w:rPr>
          <w:b/>
          <w:sz w:val="28"/>
          <w:szCs w:val="28"/>
        </w:rPr>
      </w:pPr>
    </w:p>
    <w:p w14:paraId="00E32014" w14:textId="77777777" w:rsidR="00CC7E15" w:rsidRDefault="00CC7E15" w:rsidP="00E47A11">
      <w:pPr>
        <w:ind w:left="5216" w:right="-286"/>
        <w:rPr>
          <w:sz w:val="20"/>
          <w:szCs w:val="20"/>
        </w:rPr>
      </w:pPr>
    </w:p>
    <w:p w14:paraId="24525969" w14:textId="77777777" w:rsidR="00CC7E15" w:rsidRDefault="00CC7E15" w:rsidP="00E47A11">
      <w:pPr>
        <w:ind w:left="5216" w:right="-286"/>
        <w:rPr>
          <w:sz w:val="20"/>
          <w:szCs w:val="20"/>
        </w:rPr>
      </w:pPr>
    </w:p>
    <w:p w14:paraId="4F41AC6C" w14:textId="77777777" w:rsidR="00ED51DC" w:rsidRDefault="00BD0A57" w:rsidP="00E47A11">
      <w:pPr>
        <w:ind w:left="5216" w:right="-286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4F5B5D14" w14:textId="77777777" w:rsidR="00ED51DC" w:rsidRDefault="00ED51DC" w:rsidP="00E47A11">
      <w:pPr>
        <w:ind w:left="5216" w:right="-286"/>
        <w:rPr>
          <w:sz w:val="20"/>
          <w:szCs w:val="20"/>
        </w:rPr>
      </w:pPr>
    </w:p>
    <w:p w14:paraId="725915DA" w14:textId="77777777" w:rsidR="00ED51DC" w:rsidRDefault="00ED51DC" w:rsidP="00E47A11">
      <w:pPr>
        <w:ind w:left="5216" w:right="-286"/>
        <w:rPr>
          <w:sz w:val="20"/>
          <w:szCs w:val="20"/>
        </w:rPr>
      </w:pPr>
    </w:p>
    <w:p w14:paraId="56414FEB" w14:textId="7F0EB595" w:rsidR="00A5404F" w:rsidRPr="00E47A11" w:rsidRDefault="00BD0A57" w:rsidP="00E47A11">
      <w:pPr>
        <w:ind w:left="5216" w:right="-28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47A11">
        <w:rPr>
          <w:sz w:val="20"/>
          <w:szCs w:val="20"/>
        </w:rPr>
        <w:t xml:space="preserve">  D</w:t>
      </w:r>
      <w:r w:rsidR="00E47A11" w:rsidRPr="00E47A11">
        <w:rPr>
          <w:sz w:val="20"/>
          <w:szCs w:val="20"/>
        </w:rPr>
        <w:t>e praktiska rutiner</w:t>
      </w:r>
      <w:r w:rsidR="00E47A11">
        <w:rPr>
          <w:sz w:val="20"/>
          <w:szCs w:val="20"/>
        </w:rPr>
        <w:t>na</w:t>
      </w:r>
      <w:r w:rsidR="00E47A11" w:rsidRPr="00E47A11">
        <w:rPr>
          <w:sz w:val="20"/>
          <w:szCs w:val="20"/>
        </w:rPr>
        <w:t xml:space="preserve"> finns på sidan 2</w:t>
      </w:r>
    </w:p>
    <w:p w14:paraId="22A3C842" w14:textId="77777777" w:rsidR="00A5404F" w:rsidRDefault="00A5404F">
      <w:pPr>
        <w:rPr>
          <w:b/>
        </w:rPr>
      </w:pPr>
    </w:p>
    <w:p w14:paraId="20A76BCD" w14:textId="77777777" w:rsidR="00CC7E15" w:rsidRDefault="00CC7E15">
      <w:pPr>
        <w:rPr>
          <w:b/>
        </w:rPr>
      </w:pPr>
    </w:p>
    <w:p w14:paraId="24842BE9" w14:textId="77777777" w:rsidR="00ED51DC" w:rsidRDefault="00ED51DC">
      <w:pPr>
        <w:rPr>
          <w:b/>
        </w:rPr>
      </w:pPr>
    </w:p>
    <w:p w14:paraId="63FD0169" w14:textId="77777777" w:rsidR="00ED51DC" w:rsidRDefault="00ED51DC">
      <w:pPr>
        <w:rPr>
          <w:b/>
        </w:rPr>
      </w:pPr>
    </w:p>
    <w:p w14:paraId="40C454CD" w14:textId="2AF9C1B1" w:rsidR="00ED51DC" w:rsidRPr="00ED51DC" w:rsidRDefault="00ED51DC" w:rsidP="00ED51DC">
      <w:pPr>
        <w:ind w:left="6520" w:firstLine="1304"/>
        <w:rPr>
          <w:bCs/>
          <w:sz w:val="20"/>
          <w:szCs w:val="20"/>
        </w:rPr>
      </w:pPr>
      <w:r w:rsidRPr="00ED51DC">
        <w:rPr>
          <w:bCs/>
          <w:sz w:val="20"/>
          <w:szCs w:val="20"/>
        </w:rPr>
        <w:t>Praktiska rutiner finns på sidan 2</w:t>
      </w:r>
    </w:p>
    <w:p w14:paraId="685E5CC5" w14:textId="77777777" w:rsidR="00ED51DC" w:rsidRDefault="00ED51DC">
      <w:pPr>
        <w:rPr>
          <w:b/>
        </w:rPr>
      </w:pPr>
    </w:p>
    <w:p w14:paraId="05635206" w14:textId="77777777" w:rsidR="00ED51DC" w:rsidRDefault="00ED51DC">
      <w:pPr>
        <w:rPr>
          <w:b/>
        </w:rPr>
      </w:pPr>
    </w:p>
    <w:p w14:paraId="3068F4AB" w14:textId="77777777" w:rsidR="00ED51DC" w:rsidRDefault="00ED51DC">
      <w:pPr>
        <w:rPr>
          <w:b/>
        </w:rPr>
      </w:pPr>
    </w:p>
    <w:p w14:paraId="7CEF3B63" w14:textId="77777777" w:rsidR="00ED51DC" w:rsidRDefault="00ED51DC">
      <w:pPr>
        <w:rPr>
          <w:b/>
        </w:rPr>
      </w:pPr>
    </w:p>
    <w:p w14:paraId="2569CF5F" w14:textId="6276A6F0" w:rsidR="004D4586" w:rsidRDefault="00A5404F">
      <w:pPr>
        <w:rPr>
          <w:b/>
        </w:rPr>
      </w:pPr>
      <w:r w:rsidRPr="00C91CBE">
        <w:rPr>
          <w:b/>
        </w:rPr>
        <w:t>Praktiska r</w:t>
      </w:r>
      <w:r w:rsidR="004C051D" w:rsidRPr="00C91CBE">
        <w:rPr>
          <w:b/>
        </w:rPr>
        <w:t>utiner</w:t>
      </w:r>
      <w:r w:rsidR="00B17226" w:rsidRPr="00C91CBE">
        <w:rPr>
          <w:b/>
        </w:rPr>
        <w:t>:</w:t>
      </w:r>
    </w:p>
    <w:p w14:paraId="50E08306" w14:textId="77777777" w:rsidR="004012C9" w:rsidRPr="00C91CBE" w:rsidRDefault="004012C9">
      <w:pPr>
        <w:rPr>
          <w:b/>
        </w:rPr>
      </w:pPr>
    </w:p>
    <w:p w14:paraId="67452B9B" w14:textId="2DEC728B" w:rsidR="00CD5914" w:rsidRDefault="00CD5914" w:rsidP="00CD5914">
      <w:pPr>
        <w:numPr>
          <w:ilvl w:val="0"/>
          <w:numId w:val="10"/>
        </w:numPr>
      </w:pPr>
      <w:r w:rsidRPr="00C91CBE">
        <w:t xml:space="preserve">Vid kartläggningssamtalet på </w:t>
      </w:r>
      <w:r w:rsidR="004012C9">
        <w:t>Språkintroduktion</w:t>
      </w:r>
      <w:r w:rsidRPr="00C91CBE">
        <w:t xml:space="preserve"> kan eleven slussas till </w:t>
      </w:r>
      <w:r w:rsidR="00653952">
        <w:t>Komvux</w:t>
      </w:r>
      <w:r w:rsidRPr="00C91CBE">
        <w:t xml:space="preserve"> om hen har gymnasieutbildning från hemlandet. </w:t>
      </w:r>
      <w:r w:rsidR="00094A1A">
        <w:t>Nyanlända e</w:t>
      </w:r>
      <w:r w:rsidRPr="00C91CBE">
        <w:t xml:space="preserve">lever </w:t>
      </w:r>
      <w:r w:rsidR="00E1540C">
        <w:t xml:space="preserve">som har fyllt 18 år </w:t>
      </w:r>
      <w:r w:rsidRPr="00C91CBE">
        <w:t>slussas</w:t>
      </w:r>
      <w:r w:rsidR="00E1540C">
        <w:t xml:space="preserve"> i regel</w:t>
      </w:r>
      <w:r w:rsidRPr="00C91CBE">
        <w:t xml:space="preserve"> </w:t>
      </w:r>
      <w:r w:rsidR="00311C97">
        <w:t xml:space="preserve">också </w:t>
      </w:r>
      <w:r w:rsidRPr="00C91CBE">
        <w:t xml:space="preserve">direkt till vuxenutbildningen. </w:t>
      </w:r>
    </w:p>
    <w:p w14:paraId="5AE0D7CB" w14:textId="77777777" w:rsidR="0001783B" w:rsidRDefault="0001783B" w:rsidP="0001783B">
      <w:pPr>
        <w:ind w:left="720"/>
      </w:pPr>
    </w:p>
    <w:p w14:paraId="342ED32F" w14:textId="5BE5EF26" w:rsidR="0001783B" w:rsidRPr="00C91CBE" w:rsidRDefault="0001783B" w:rsidP="0001783B">
      <w:pPr>
        <w:numPr>
          <w:ilvl w:val="0"/>
          <w:numId w:val="10"/>
        </w:numPr>
      </w:pPr>
      <w:r w:rsidRPr="00C91CBE">
        <w:t xml:space="preserve">Anmälan </w:t>
      </w:r>
      <w:r w:rsidR="00BE7FEA">
        <w:t>märks med SPRI-</w:t>
      </w:r>
      <w:proofErr w:type="spellStart"/>
      <w:r w:rsidR="00BE7FEA">
        <w:t>vux</w:t>
      </w:r>
      <w:proofErr w:type="spellEnd"/>
      <w:r w:rsidR="00BE7FEA">
        <w:t xml:space="preserve"> och skickas </w:t>
      </w:r>
      <w:r w:rsidRPr="00C91CBE">
        <w:t xml:space="preserve">till </w:t>
      </w:r>
      <w:r w:rsidR="00865346">
        <w:t xml:space="preserve">de </w:t>
      </w:r>
      <w:r w:rsidR="00E1540C">
        <w:t xml:space="preserve">administratörer som arbetar med antagningen på </w:t>
      </w:r>
      <w:r>
        <w:t>Komvux</w:t>
      </w:r>
      <w:r w:rsidR="00E1540C">
        <w:t xml:space="preserve">. SFI har kontinuerlig antagning, komvux-grund och komvux-gymnasiet har fasta datum för antagning. </w:t>
      </w:r>
    </w:p>
    <w:p w14:paraId="03687F1B" w14:textId="77777777" w:rsidR="0001783B" w:rsidRPr="00C91CBE" w:rsidRDefault="0001783B" w:rsidP="0001783B">
      <w:pPr>
        <w:tabs>
          <w:tab w:val="left" w:pos="426"/>
        </w:tabs>
        <w:ind w:left="426"/>
        <w:rPr>
          <w:b/>
        </w:rPr>
      </w:pPr>
    </w:p>
    <w:p w14:paraId="63A6B518" w14:textId="391B1D6B" w:rsidR="00285AA6" w:rsidRPr="00C91CBE" w:rsidRDefault="00E1540C" w:rsidP="00285AA6">
      <w:pPr>
        <w:numPr>
          <w:ilvl w:val="0"/>
          <w:numId w:val="10"/>
        </w:numPr>
        <w:tabs>
          <w:tab w:val="left" w:pos="426"/>
        </w:tabs>
      </w:pPr>
      <w:r>
        <w:t xml:space="preserve">Det förekommer att nyanlända elever </w:t>
      </w:r>
      <w:r w:rsidR="00285AA6" w:rsidRPr="00C91CBE">
        <w:t xml:space="preserve">som inte fyllt 20 år under vårterminen </w:t>
      </w:r>
      <w:r w:rsidR="001A6E22">
        <w:t>själv</w:t>
      </w:r>
      <w:r w:rsidR="00BE7FEA">
        <w:t>a</w:t>
      </w:r>
      <w:r w:rsidR="001A6E22">
        <w:t xml:space="preserve"> </w:t>
      </w:r>
      <w:r>
        <w:t xml:space="preserve">har </w:t>
      </w:r>
      <w:r w:rsidR="00BE7FEA">
        <w:t>tagit kontakt</w:t>
      </w:r>
      <w:r w:rsidR="00F77815">
        <w:t xml:space="preserve"> med </w:t>
      </w:r>
      <w:r w:rsidR="00BE7FEA" w:rsidRPr="00BE7FEA">
        <w:t>Komvux</w:t>
      </w:r>
      <w:r>
        <w:t xml:space="preserve">. De ska då </w:t>
      </w:r>
      <w:r w:rsidR="00B1204B">
        <w:t xml:space="preserve">rapporteras via mejl eller webben till </w:t>
      </w:r>
      <w:r w:rsidR="00BE7FEA">
        <w:t>mottagaren</w:t>
      </w:r>
      <w:r w:rsidR="00D85C19">
        <w:t xml:space="preserve"> </w:t>
      </w:r>
      <w:r>
        <w:t xml:space="preserve">på SPRI </w:t>
      </w:r>
      <w:r w:rsidR="00D85C19">
        <w:t>som kallar dem för kartläggning och anmälan.</w:t>
      </w:r>
      <w:r w:rsidR="00172D79">
        <w:t xml:space="preserve"> Eleverna</w:t>
      </w:r>
      <w:r w:rsidR="00F77815">
        <w:t xml:space="preserve"> får </w:t>
      </w:r>
      <w:r w:rsidR="00863238">
        <w:t>då även</w:t>
      </w:r>
      <w:r w:rsidR="00F77815">
        <w:t xml:space="preserve"> skriftlig </w:t>
      </w:r>
      <w:r w:rsidR="00285AA6" w:rsidRPr="00C91CBE">
        <w:t xml:space="preserve">information om </w:t>
      </w:r>
      <w:r w:rsidR="0001783B">
        <w:t xml:space="preserve">gymnasieförmånerna </w:t>
      </w:r>
      <w:r w:rsidR="00172D79">
        <w:t>och närvaro</w:t>
      </w:r>
      <w:r w:rsidR="00BE7FEA">
        <w:t>krav</w:t>
      </w:r>
      <w:r w:rsidR="00311C97">
        <w:t>en</w:t>
      </w:r>
      <w:r w:rsidR="00BE7FEA">
        <w:t xml:space="preserve">. Skolans förväntningar på eleven klargörs i ett avtal. </w:t>
      </w:r>
      <w:r w:rsidR="00285AA6" w:rsidRPr="00C91CBE">
        <w:t xml:space="preserve">Även </w:t>
      </w:r>
      <w:r w:rsidR="005A3A90">
        <w:t>personalen inom det Kommunala a</w:t>
      </w:r>
      <w:r w:rsidR="00285AA6">
        <w:t>ktivitets</w:t>
      </w:r>
      <w:r w:rsidR="00285AA6" w:rsidRPr="00C91CBE">
        <w:t>ansvar</w:t>
      </w:r>
      <w:r w:rsidR="00B1204B">
        <w:t xml:space="preserve">et kan hjälpa eleven vidare </w:t>
      </w:r>
      <w:r w:rsidR="00094A1A">
        <w:t xml:space="preserve">till </w:t>
      </w:r>
      <w:r>
        <w:t xml:space="preserve">mottagaren </w:t>
      </w:r>
      <w:r w:rsidR="00B1204B">
        <w:t>via</w:t>
      </w:r>
      <w:r w:rsidR="00285AA6" w:rsidRPr="00C91CBE">
        <w:t xml:space="preserve"> webben.</w:t>
      </w:r>
      <w:r w:rsidR="00863238">
        <w:t xml:space="preserve"> (orebro.se/perrongen)</w:t>
      </w:r>
    </w:p>
    <w:p w14:paraId="0D7E471E" w14:textId="77777777" w:rsidR="00CD5914" w:rsidRPr="00C91CBE" w:rsidRDefault="00CD5914" w:rsidP="00CD5914">
      <w:pPr>
        <w:ind w:left="720"/>
      </w:pPr>
    </w:p>
    <w:p w14:paraId="00EA9459" w14:textId="68DBAC9B" w:rsidR="0001783B" w:rsidRDefault="00987DD2" w:rsidP="00B463F3">
      <w:pPr>
        <w:numPr>
          <w:ilvl w:val="0"/>
          <w:numId w:val="8"/>
        </w:numPr>
        <w:tabs>
          <w:tab w:val="left" w:pos="426"/>
        </w:tabs>
      </w:pPr>
      <w:r w:rsidRPr="00C91CBE">
        <w:t>E</w:t>
      </w:r>
      <w:r w:rsidR="00EE19ED" w:rsidRPr="00C91CBE">
        <w:t xml:space="preserve">leven </w:t>
      </w:r>
      <w:r w:rsidR="00A5404F" w:rsidRPr="00C91CBE">
        <w:t>skrivs in</w:t>
      </w:r>
      <w:r w:rsidR="0008303C" w:rsidRPr="00C91CBE">
        <w:t xml:space="preserve"> </w:t>
      </w:r>
      <w:r w:rsidR="00441BC1" w:rsidRPr="00C91CBE">
        <w:t xml:space="preserve">på </w:t>
      </w:r>
      <w:r w:rsidR="00653952">
        <w:t xml:space="preserve">gymnasiet </w:t>
      </w:r>
      <w:r w:rsidR="00441BC1" w:rsidRPr="00C91CBE">
        <w:t>som</w:t>
      </w:r>
      <w:r w:rsidR="00E20FE0" w:rsidRPr="00C91CBE">
        <w:t xml:space="preserve"> </w:t>
      </w:r>
      <w:r w:rsidR="00B10F2C" w:rsidRPr="00C91CBE">
        <w:t>elev på Språkintroduktion</w:t>
      </w:r>
      <w:r w:rsidRPr="00C91CBE">
        <w:t xml:space="preserve"> </w:t>
      </w:r>
      <w:r w:rsidR="00CD5914" w:rsidRPr="00C91CBE">
        <w:t>(</w:t>
      </w:r>
      <w:r w:rsidR="005A3A90">
        <w:t>klass SPRI</w:t>
      </w:r>
      <w:r w:rsidR="00BE7FEA">
        <w:t>-</w:t>
      </w:r>
      <w:r w:rsidR="005A3A90">
        <w:t>VUX</w:t>
      </w:r>
      <w:r w:rsidR="00CD5914" w:rsidRPr="00C91CBE">
        <w:t xml:space="preserve">) </w:t>
      </w:r>
      <w:r w:rsidR="00AA21B2" w:rsidRPr="00C91CBE">
        <w:t xml:space="preserve">men </w:t>
      </w:r>
      <w:r w:rsidR="00441BC1" w:rsidRPr="00C91CBE">
        <w:t>m</w:t>
      </w:r>
      <w:r w:rsidR="0008303C" w:rsidRPr="00C91CBE">
        <w:t xml:space="preserve">ed egen studieväg som </w:t>
      </w:r>
      <w:r w:rsidR="0008303C" w:rsidRPr="00653952">
        <w:t>formuleras i</w:t>
      </w:r>
      <w:r w:rsidR="00653952">
        <w:t xml:space="preserve"> den individuella</w:t>
      </w:r>
      <w:r w:rsidR="0008303C" w:rsidRPr="00653952">
        <w:t xml:space="preserve"> studieplanen</w:t>
      </w:r>
      <w:r w:rsidR="00EB211D" w:rsidRPr="00653952">
        <w:t>.</w:t>
      </w:r>
      <w:r w:rsidR="00EB211D" w:rsidRPr="00C91CBE">
        <w:t xml:space="preserve"> </w:t>
      </w:r>
      <w:r w:rsidR="00687F9D">
        <w:t>SPRI-</w:t>
      </w:r>
      <w:proofErr w:type="spellStart"/>
      <w:r w:rsidR="00865346">
        <w:t>vux</w:t>
      </w:r>
      <w:proofErr w:type="spellEnd"/>
      <w:r w:rsidR="00371BA4">
        <w:t xml:space="preserve"> </w:t>
      </w:r>
      <w:r w:rsidR="00687F9D">
        <w:t xml:space="preserve">eleverna </w:t>
      </w:r>
      <w:r w:rsidR="00D85C19">
        <w:t xml:space="preserve">studerar på dagtid </w:t>
      </w:r>
      <w:r w:rsidR="005B03D0">
        <w:t xml:space="preserve">och </w:t>
      </w:r>
      <w:r w:rsidR="00687F9D">
        <w:t>följer gymnasiets läsårstider.</w:t>
      </w:r>
      <w:r w:rsidR="00094A1A">
        <w:t xml:space="preserve"> De har jullov och sommarlov men följer undervisningen under de kortare loven.</w:t>
      </w:r>
    </w:p>
    <w:p w14:paraId="4768091D" w14:textId="77777777" w:rsidR="00B1204B" w:rsidRDefault="00B1204B" w:rsidP="00B1204B">
      <w:pPr>
        <w:tabs>
          <w:tab w:val="left" w:pos="426"/>
        </w:tabs>
        <w:ind w:left="720"/>
      </w:pPr>
    </w:p>
    <w:p w14:paraId="5C9FEF21" w14:textId="298A68BF" w:rsidR="00B1204B" w:rsidRPr="00C91CBE" w:rsidRDefault="00B1204B" w:rsidP="00B1204B">
      <w:pPr>
        <w:pStyle w:val="Liststycke"/>
        <w:numPr>
          <w:ilvl w:val="0"/>
          <w:numId w:val="8"/>
        </w:numPr>
      </w:pPr>
      <w:r w:rsidRPr="002F39A3">
        <w:t xml:space="preserve">Ansvarig </w:t>
      </w:r>
      <w:r w:rsidR="00BE7FEA">
        <w:t xml:space="preserve">rektor </w:t>
      </w:r>
      <w:r w:rsidRPr="002F39A3">
        <w:t>är rektor</w:t>
      </w:r>
      <w:r w:rsidR="00BE7FEA">
        <w:t>n</w:t>
      </w:r>
      <w:r w:rsidRPr="002F39A3">
        <w:t xml:space="preserve"> för Språkintroduktion</w:t>
      </w:r>
      <w:r>
        <w:t xml:space="preserve">. </w:t>
      </w:r>
      <w:r w:rsidR="00FC1097" w:rsidRPr="00C91CBE">
        <w:t>Bety</w:t>
      </w:r>
      <w:r w:rsidR="00FC1097">
        <w:t>gsättning och administration runt det</w:t>
      </w:r>
      <w:r w:rsidR="00865346">
        <w:t>,</w:t>
      </w:r>
      <w:r w:rsidR="00FC1097">
        <w:t xml:space="preserve"> sköts av Komvux.</w:t>
      </w:r>
      <w:r w:rsidR="00FC1097" w:rsidRPr="00C91CBE">
        <w:t xml:space="preserve"> </w:t>
      </w:r>
      <w:r>
        <w:t xml:space="preserve">Kurator </w:t>
      </w:r>
      <w:r w:rsidR="00E1540C">
        <w:t xml:space="preserve"> och studie-och yrkesvägle</w:t>
      </w:r>
      <w:r w:rsidR="00865346">
        <w:t>daren</w:t>
      </w:r>
      <w:r w:rsidR="00E1540C">
        <w:t xml:space="preserve"> </w:t>
      </w:r>
      <w:r>
        <w:t xml:space="preserve">på </w:t>
      </w:r>
      <w:r w:rsidR="00311C97">
        <w:t>Sp</w:t>
      </w:r>
      <w:r w:rsidR="00E1540C">
        <w:t>r</w:t>
      </w:r>
      <w:r w:rsidR="00311C97">
        <w:t>åkintroduktion</w:t>
      </w:r>
      <w:r w:rsidR="00687F9D">
        <w:t xml:space="preserve"> </w:t>
      </w:r>
      <w:r w:rsidRPr="00C91CBE">
        <w:t xml:space="preserve">ansvarar för </w:t>
      </w:r>
      <w:r w:rsidR="00E1540C">
        <w:t>de uppdragen</w:t>
      </w:r>
      <w:r w:rsidRPr="00C91CBE">
        <w:t xml:space="preserve">. </w:t>
      </w:r>
      <w:r w:rsidR="00E1540C">
        <w:t>Skolsköterska finns för konsultation</w:t>
      </w:r>
      <w:r w:rsidRPr="00C91CBE">
        <w:t>.</w:t>
      </w:r>
      <w:r w:rsidR="00880E8B">
        <w:t xml:space="preserve"> En elevstödjare</w:t>
      </w:r>
      <w:r w:rsidR="00094A1A">
        <w:t xml:space="preserve"> </w:t>
      </w:r>
      <w:r w:rsidR="00880E8B">
        <w:t>finns på plats på Komvux</w:t>
      </w:r>
      <w:r w:rsidR="00BE7FEA">
        <w:t xml:space="preserve"> </w:t>
      </w:r>
      <w:r w:rsidR="00880E8B">
        <w:t>(</w:t>
      </w:r>
      <w:r w:rsidR="00371BA4">
        <w:t>5</w:t>
      </w:r>
      <w:r w:rsidR="00880E8B">
        <w:t>0</w:t>
      </w:r>
      <w:r w:rsidR="00C10B03">
        <w:t xml:space="preserve"> </w:t>
      </w:r>
      <w:r w:rsidR="00880E8B">
        <w:t>%)</w:t>
      </w:r>
      <w:r w:rsidR="00865346">
        <w:t>.</w:t>
      </w:r>
      <w:r w:rsidR="00BE7FEA" w:rsidRPr="00BE7FEA">
        <w:t xml:space="preserve"> </w:t>
      </w:r>
      <w:r w:rsidR="00BE7FEA">
        <w:t xml:space="preserve">Om eleven har svårigheter med sina studier </w:t>
      </w:r>
      <w:r w:rsidR="00FC1097">
        <w:t xml:space="preserve">kan </w:t>
      </w:r>
      <w:r w:rsidR="00BE7FEA">
        <w:t>läraren ta kontakt med elevstödjaren</w:t>
      </w:r>
      <w:r w:rsidR="00FC1097">
        <w:t>, kurator eller studievägledare.</w:t>
      </w:r>
    </w:p>
    <w:p w14:paraId="5C89AB94" w14:textId="77777777" w:rsidR="00B1204B" w:rsidRDefault="00B1204B" w:rsidP="00B1204B">
      <w:pPr>
        <w:tabs>
          <w:tab w:val="left" w:pos="426"/>
        </w:tabs>
        <w:ind w:left="720"/>
      </w:pPr>
    </w:p>
    <w:p w14:paraId="422EE1E6" w14:textId="32D306CD" w:rsidR="00A144BF" w:rsidRPr="00C91CBE" w:rsidRDefault="00A144BF" w:rsidP="00A144BF">
      <w:pPr>
        <w:numPr>
          <w:ilvl w:val="0"/>
          <w:numId w:val="8"/>
        </w:numPr>
        <w:tabs>
          <w:tab w:val="left" w:pos="426"/>
        </w:tabs>
      </w:pPr>
      <w:r w:rsidRPr="00C91CBE">
        <w:t xml:space="preserve">Mottagaren rapporterar till </w:t>
      </w:r>
      <w:r w:rsidR="00880E8B">
        <w:t xml:space="preserve">elevstödjare, </w:t>
      </w:r>
      <w:r w:rsidRPr="00C91CBE">
        <w:t>kurator</w:t>
      </w:r>
      <w:r w:rsidR="00094A1A">
        <w:t>, skolsköterska</w:t>
      </w:r>
      <w:r>
        <w:t xml:space="preserve"> och SYV när det kommer</w:t>
      </w:r>
      <w:r w:rsidRPr="00C91CBE">
        <w:t xml:space="preserve"> nya elever så att eleverna</w:t>
      </w:r>
      <w:r>
        <w:t xml:space="preserve"> </w:t>
      </w:r>
      <w:r w:rsidR="005B03D0">
        <w:t xml:space="preserve">är kända för EHT. </w:t>
      </w:r>
    </w:p>
    <w:p w14:paraId="4E7682C0" w14:textId="77777777" w:rsidR="0093093C" w:rsidRPr="00C91CBE" w:rsidRDefault="0093093C" w:rsidP="0093093C">
      <w:pPr>
        <w:tabs>
          <w:tab w:val="left" w:pos="426"/>
        </w:tabs>
        <w:ind w:left="720"/>
      </w:pPr>
    </w:p>
    <w:p w14:paraId="1CAED612" w14:textId="50261D36" w:rsidR="00804EBA" w:rsidRDefault="0093093C" w:rsidP="00F77815">
      <w:pPr>
        <w:numPr>
          <w:ilvl w:val="0"/>
          <w:numId w:val="8"/>
        </w:numPr>
        <w:tabs>
          <w:tab w:val="left" w:pos="426"/>
        </w:tabs>
      </w:pPr>
      <w:r w:rsidRPr="00C91CBE">
        <w:t>Elever under 20 år som går över från</w:t>
      </w:r>
      <w:r w:rsidR="00FC1097">
        <w:t xml:space="preserve"> gymnasiet</w:t>
      </w:r>
      <w:r w:rsidRPr="00C91CBE">
        <w:t xml:space="preserve"> till </w:t>
      </w:r>
      <w:r w:rsidR="00653952">
        <w:t xml:space="preserve">Komvux </w:t>
      </w:r>
      <w:r w:rsidRPr="00C91CBE">
        <w:t xml:space="preserve">under läsåret eller vid läsårsskiftet </w:t>
      </w:r>
      <w:r w:rsidR="00FC1097">
        <w:t>söker dit med hjälp av studievägledaren</w:t>
      </w:r>
      <w:r w:rsidR="001A6E22">
        <w:t xml:space="preserve"> på SPRI</w:t>
      </w:r>
      <w:r w:rsidR="00094A1A">
        <w:t xml:space="preserve"> </w:t>
      </w:r>
      <w:r w:rsidR="00640EEE">
        <w:t xml:space="preserve"> </w:t>
      </w:r>
      <w:r w:rsidR="005B03D0">
        <w:t xml:space="preserve">som </w:t>
      </w:r>
      <w:r w:rsidR="00FC1097">
        <w:t xml:space="preserve">också </w:t>
      </w:r>
      <w:r w:rsidR="005B03D0">
        <w:t>berättar om vad som g</w:t>
      </w:r>
      <w:r w:rsidR="00640EEE">
        <w:t>ä</w:t>
      </w:r>
      <w:r w:rsidR="00094A1A">
        <w:t>ller för studier</w:t>
      </w:r>
      <w:r w:rsidR="00BE7FEA">
        <w:t>na</w:t>
      </w:r>
      <w:r w:rsidR="00094A1A">
        <w:t xml:space="preserve"> på Komvux</w:t>
      </w:r>
      <w:r w:rsidR="00FC1097">
        <w:t xml:space="preserve"> </w:t>
      </w:r>
      <w:r w:rsidR="00094A1A">
        <w:t xml:space="preserve">och </w:t>
      </w:r>
      <w:r w:rsidR="005B03D0">
        <w:t>delar ut informationsblad.</w:t>
      </w:r>
      <w:r w:rsidR="009F6A7E">
        <w:t xml:space="preserve"> </w:t>
      </w:r>
      <w:r w:rsidR="00D663EE">
        <w:t xml:space="preserve">Studievägledare </w:t>
      </w:r>
      <w:r w:rsidR="00BE7FEA">
        <w:t xml:space="preserve">informerar </w:t>
      </w:r>
      <w:r w:rsidR="00865346">
        <w:t>också</w:t>
      </w:r>
      <w:r w:rsidR="00311C97">
        <w:t xml:space="preserve"> </w:t>
      </w:r>
      <w:r w:rsidR="00FC1097">
        <w:t xml:space="preserve">elevstödjare, </w:t>
      </w:r>
      <w:r w:rsidR="00FC1097" w:rsidRPr="00C91CBE">
        <w:t>kurator</w:t>
      </w:r>
      <w:r w:rsidR="00D663EE">
        <w:t xml:space="preserve"> och </w:t>
      </w:r>
      <w:r w:rsidR="00FC1097">
        <w:t>skolsköterska</w:t>
      </w:r>
      <w:r w:rsidR="00D663EE">
        <w:t>.</w:t>
      </w:r>
      <w:r w:rsidR="00FC1097">
        <w:t xml:space="preserve"> </w:t>
      </w:r>
    </w:p>
    <w:p w14:paraId="40E5BE57" w14:textId="77777777" w:rsidR="00FC1097" w:rsidRDefault="00FC1097" w:rsidP="00FC1097">
      <w:pPr>
        <w:pStyle w:val="Liststycke"/>
      </w:pPr>
    </w:p>
    <w:p w14:paraId="7BD6E194" w14:textId="4EA1B24F" w:rsidR="00765988" w:rsidRDefault="004736DB" w:rsidP="0001783B">
      <w:pPr>
        <w:numPr>
          <w:ilvl w:val="0"/>
          <w:numId w:val="11"/>
        </w:numPr>
        <w:tabs>
          <w:tab w:val="left" w:pos="426"/>
        </w:tabs>
      </w:pPr>
      <w:r w:rsidRPr="00C91CBE">
        <w:t>Sko</w:t>
      </w:r>
      <w:r w:rsidR="00C8354E" w:rsidRPr="00C91CBE">
        <w:t xml:space="preserve">lpengen fördelas till </w:t>
      </w:r>
      <w:r w:rsidR="00311C97">
        <w:t xml:space="preserve">Språkintroduktion </w:t>
      </w:r>
      <w:r w:rsidR="005B03D0">
        <w:t xml:space="preserve">men ersättning utgår till Komvux enligt </w:t>
      </w:r>
      <w:r w:rsidR="00880E8B">
        <w:t>avtal</w:t>
      </w:r>
      <w:r w:rsidR="00863238">
        <w:t>. Eleven skrivs in</w:t>
      </w:r>
      <w:r w:rsidR="005B03D0">
        <w:t xml:space="preserve"> </w:t>
      </w:r>
      <w:r w:rsidR="005A3A90">
        <w:t>i klass</w:t>
      </w:r>
      <w:r w:rsidR="009F6A7E">
        <w:t xml:space="preserve"> </w:t>
      </w:r>
      <w:r w:rsidR="00863238">
        <w:t>”</w:t>
      </w:r>
      <w:r w:rsidR="009F6A7E">
        <w:t>SPRI-VUX</w:t>
      </w:r>
      <w:r w:rsidR="00863238">
        <w:t>”</w:t>
      </w:r>
      <w:r w:rsidR="005B03D0">
        <w:t xml:space="preserve"> och a</w:t>
      </w:r>
      <w:r w:rsidR="00FA4AC4">
        <w:t>dministrat</w:t>
      </w:r>
      <w:r w:rsidR="009F6A7E">
        <w:t>ionen på S</w:t>
      </w:r>
      <w:r w:rsidR="00311C97">
        <w:t>pråkintroduktion</w:t>
      </w:r>
      <w:r w:rsidR="00EE19ED" w:rsidRPr="00C91CBE">
        <w:t xml:space="preserve"> </w:t>
      </w:r>
      <w:r w:rsidR="00880E8B">
        <w:t>utfärdar</w:t>
      </w:r>
      <w:r w:rsidR="00865346">
        <w:t xml:space="preserve"> </w:t>
      </w:r>
      <w:proofErr w:type="spellStart"/>
      <w:r w:rsidR="00865346">
        <w:t>lunchkort</w:t>
      </w:r>
      <w:proofErr w:type="spellEnd"/>
      <w:r w:rsidR="00880E8B">
        <w:t xml:space="preserve"> </w:t>
      </w:r>
      <w:r w:rsidR="00371BA4">
        <w:t>som</w:t>
      </w:r>
      <w:r w:rsidR="00865346">
        <w:t xml:space="preserve"> </w:t>
      </w:r>
      <w:r w:rsidR="009F6A7E">
        <w:t xml:space="preserve">hämtas </w:t>
      </w:r>
      <w:r w:rsidR="00FA4AC4">
        <w:t xml:space="preserve">av eleven </w:t>
      </w:r>
      <w:r w:rsidR="00DA0DFE">
        <w:t xml:space="preserve">hos </w:t>
      </w:r>
      <w:r w:rsidR="00F57BD2">
        <w:t>elevstödjaren</w:t>
      </w:r>
      <w:r w:rsidR="00E1473B">
        <w:t xml:space="preserve"> på Komvux</w:t>
      </w:r>
      <w:r w:rsidR="00D663EE">
        <w:t>.</w:t>
      </w:r>
    </w:p>
    <w:p w14:paraId="2FDE61DA" w14:textId="77777777" w:rsidR="00DA0DFE" w:rsidRDefault="00DA0DFE" w:rsidP="00DA0DFE">
      <w:pPr>
        <w:tabs>
          <w:tab w:val="left" w:pos="426"/>
        </w:tabs>
        <w:ind w:left="720"/>
      </w:pPr>
    </w:p>
    <w:p w14:paraId="7D98EC2A" w14:textId="18AFCABC" w:rsidR="0093093C" w:rsidRPr="00BA3C5A" w:rsidRDefault="00E70CFC" w:rsidP="00E70CFC">
      <w:pPr>
        <w:pStyle w:val="Liststycke"/>
        <w:numPr>
          <w:ilvl w:val="0"/>
          <w:numId w:val="11"/>
        </w:numPr>
        <w:tabs>
          <w:tab w:val="left" w:pos="426"/>
        </w:tabs>
      </w:pPr>
      <w:r>
        <w:t>Skollunchen kan el</w:t>
      </w:r>
      <w:r w:rsidR="00BA3C5A">
        <w:t xml:space="preserve">even äta på Campus Risbergska. </w:t>
      </w:r>
      <w:r>
        <w:t>Elevens eventuella kostna</w:t>
      </w:r>
      <w:r w:rsidRPr="00E70CFC">
        <w:t xml:space="preserve">der för läromedel </w:t>
      </w:r>
      <w:r>
        <w:t xml:space="preserve">betalas av </w:t>
      </w:r>
      <w:r w:rsidR="00311C97">
        <w:t>Språkintroduktion</w:t>
      </w:r>
      <w:r>
        <w:t>. Böcker köps in och lånas ut till eleverna</w:t>
      </w:r>
      <w:r w:rsidRPr="00BA3C5A">
        <w:t xml:space="preserve">. </w:t>
      </w:r>
      <w:r w:rsidR="001A2E10" w:rsidRPr="00BA3C5A">
        <w:t xml:space="preserve">Litteraturen beställs genom </w:t>
      </w:r>
      <w:r w:rsidRPr="00BA3C5A">
        <w:t>administrat</w:t>
      </w:r>
      <w:r w:rsidR="00B1204B" w:rsidRPr="00BA3C5A">
        <w:t>ör</w:t>
      </w:r>
      <w:r w:rsidR="00D663EE">
        <w:t>en</w:t>
      </w:r>
      <w:r w:rsidR="00B1204B" w:rsidRPr="00BA3C5A">
        <w:t xml:space="preserve"> på </w:t>
      </w:r>
      <w:r w:rsidR="00311C97">
        <w:t>Språkintroduktion</w:t>
      </w:r>
      <w:r w:rsidR="00D663EE">
        <w:t xml:space="preserve"> och delas ut av elevstödjaren på Campus Risbergska</w:t>
      </w:r>
      <w:r w:rsidR="00311C97">
        <w:t>.</w:t>
      </w:r>
    </w:p>
    <w:p w14:paraId="6522E769" w14:textId="77777777" w:rsidR="00EE19ED" w:rsidRPr="00C91CBE" w:rsidRDefault="00EE19ED" w:rsidP="00202E9F">
      <w:pPr>
        <w:tabs>
          <w:tab w:val="left" w:pos="426"/>
        </w:tabs>
        <w:ind w:left="426"/>
      </w:pPr>
    </w:p>
    <w:p w14:paraId="0714A4F4" w14:textId="18169D30" w:rsidR="00F63288" w:rsidRDefault="00EE19ED" w:rsidP="003F5E77">
      <w:pPr>
        <w:numPr>
          <w:ilvl w:val="0"/>
          <w:numId w:val="8"/>
        </w:numPr>
        <w:tabs>
          <w:tab w:val="left" w:pos="426"/>
        </w:tabs>
      </w:pPr>
      <w:r w:rsidRPr="00C91CBE">
        <w:t xml:space="preserve">Eleven anmäler </w:t>
      </w:r>
      <w:r w:rsidR="0093093C" w:rsidRPr="00C91CBE">
        <w:t xml:space="preserve">sin </w:t>
      </w:r>
      <w:r w:rsidR="004C051D" w:rsidRPr="00C91CBE">
        <w:t xml:space="preserve">frånvaro till </w:t>
      </w:r>
      <w:r w:rsidR="00D663EE">
        <w:t xml:space="preserve">elevstödjaren och till sin lärare. </w:t>
      </w:r>
      <w:r w:rsidR="00EB56FD" w:rsidRPr="00C91CBE">
        <w:t xml:space="preserve">Sen ankomst eller ogiltig frånvaro renderar ett samtal med eleven från läraren på </w:t>
      </w:r>
      <w:r w:rsidR="00285AA6">
        <w:t>Komvux</w:t>
      </w:r>
      <w:r w:rsidR="00D663EE">
        <w:t>.</w:t>
      </w:r>
      <w:r w:rsidR="00EB56FD" w:rsidRPr="00C91CBE">
        <w:t xml:space="preserve"> </w:t>
      </w:r>
      <w:r w:rsidR="00D663EE">
        <w:t>När det gäller SPRI-</w:t>
      </w:r>
      <w:proofErr w:type="spellStart"/>
      <w:r w:rsidR="00D663EE">
        <w:t>vuxelever</w:t>
      </w:r>
      <w:proofErr w:type="spellEnd"/>
      <w:r w:rsidR="00D663EE">
        <w:t xml:space="preserve"> ska läraren  kontinuerligt ge elevstödjaren sammanställningar av frånvaron. Gymnasieskolans f</w:t>
      </w:r>
      <w:r w:rsidR="00C9700F">
        <w:t>astställda frånvarorutiner gäller</w:t>
      </w:r>
      <w:r w:rsidR="00D663EE">
        <w:t>.</w:t>
      </w:r>
      <w:r w:rsidR="00311C97">
        <w:t xml:space="preserve"> Vid </w:t>
      </w:r>
      <w:r w:rsidR="00D663EE">
        <w:t xml:space="preserve">för hög </w:t>
      </w:r>
      <w:r w:rsidR="00311C97">
        <w:t xml:space="preserve">frånvaro skrivs eleven ut </w:t>
      </w:r>
      <w:r w:rsidR="00D663EE">
        <w:t>från SPRI-</w:t>
      </w:r>
      <w:proofErr w:type="spellStart"/>
      <w:r w:rsidR="00D663EE">
        <w:t>vux</w:t>
      </w:r>
      <w:proofErr w:type="spellEnd"/>
      <w:r w:rsidR="00D663EE">
        <w:t xml:space="preserve"> </w:t>
      </w:r>
      <w:r w:rsidR="00311C97">
        <w:t>av rektor på Språkintroduktion</w:t>
      </w:r>
      <w:r w:rsidR="00B21B94">
        <w:t xml:space="preserve"> i enlighet med gymnasieskolans regelverk.</w:t>
      </w:r>
      <w:r w:rsidR="00D663EE">
        <w:t xml:space="preserve"> Komvux kan inte på egen hand skriva ut en </w:t>
      </w:r>
      <w:r w:rsidR="00B21B94">
        <w:t>SPRI-</w:t>
      </w:r>
      <w:proofErr w:type="spellStart"/>
      <w:r w:rsidR="00B21B94">
        <w:t>vux</w:t>
      </w:r>
      <w:r w:rsidR="00D663EE">
        <w:t>e</w:t>
      </w:r>
      <w:r w:rsidR="00311C97">
        <w:t>lev</w:t>
      </w:r>
      <w:proofErr w:type="spellEnd"/>
      <w:r w:rsidR="00311C97">
        <w:t>.</w:t>
      </w:r>
      <w:r w:rsidR="00D663EE">
        <w:t xml:space="preserve"> </w:t>
      </w:r>
      <w:r w:rsidR="00CA3AE7">
        <w:t>Om en elev av</w:t>
      </w:r>
      <w:r w:rsidR="005B03D0">
        <w:t>s</w:t>
      </w:r>
      <w:r w:rsidR="00CA3AE7">
        <w:t>lutar studierna rapportera</w:t>
      </w:r>
      <w:r w:rsidR="005B03D0">
        <w:t>r</w:t>
      </w:r>
      <w:r w:rsidR="00CA3AE7">
        <w:t xml:space="preserve"> läraren det till </w:t>
      </w:r>
      <w:r w:rsidR="00172D79">
        <w:t xml:space="preserve">elevstödjaren </w:t>
      </w:r>
      <w:r w:rsidR="00CA3AE7">
        <w:t xml:space="preserve">så att CSN </w:t>
      </w:r>
      <w:r w:rsidR="00311C97">
        <w:t>avbryts</w:t>
      </w:r>
      <w:r w:rsidR="00CA3AE7">
        <w:t>.</w:t>
      </w:r>
    </w:p>
    <w:p w14:paraId="59D0C12B" w14:textId="77777777" w:rsidR="0048790B" w:rsidRPr="00C91CBE" w:rsidRDefault="0048790B" w:rsidP="00C8354E">
      <w:pPr>
        <w:ind w:left="720"/>
        <w:rPr>
          <w:sz w:val="22"/>
          <w:szCs w:val="22"/>
        </w:rPr>
      </w:pPr>
    </w:p>
    <w:sectPr w:rsidR="0048790B" w:rsidRPr="00C91CBE" w:rsidSect="00E81C72">
      <w:pgSz w:w="11906" w:h="16838"/>
      <w:pgMar w:top="851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5EC9" w14:textId="77777777" w:rsidR="006B5E1E" w:rsidRDefault="006B5E1E">
      <w:r>
        <w:separator/>
      </w:r>
    </w:p>
  </w:endnote>
  <w:endnote w:type="continuationSeparator" w:id="0">
    <w:p w14:paraId="04D27BD0" w14:textId="77777777" w:rsidR="006B5E1E" w:rsidRDefault="006B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3ACE" w14:textId="77777777" w:rsidR="006B5E1E" w:rsidRDefault="006B5E1E">
      <w:r>
        <w:separator/>
      </w:r>
    </w:p>
  </w:footnote>
  <w:footnote w:type="continuationSeparator" w:id="0">
    <w:p w14:paraId="25AA3562" w14:textId="77777777" w:rsidR="006B5E1E" w:rsidRDefault="006B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2E2"/>
    <w:multiLevelType w:val="hybridMultilevel"/>
    <w:tmpl w:val="B1AA779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662"/>
    <w:multiLevelType w:val="hybridMultilevel"/>
    <w:tmpl w:val="0D140096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2C2D6D"/>
    <w:multiLevelType w:val="hybridMultilevel"/>
    <w:tmpl w:val="E6249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114"/>
    <w:multiLevelType w:val="hybridMultilevel"/>
    <w:tmpl w:val="01E2B2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801AD"/>
    <w:multiLevelType w:val="hybridMultilevel"/>
    <w:tmpl w:val="F52E7D8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5031"/>
    <w:multiLevelType w:val="hybridMultilevel"/>
    <w:tmpl w:val="E448646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F24DA9"/>
    <w:multiLevelType w:val="hybridMultilevel"/>
    <w:tmpl w:val="E7BA8BA2"/>
    <w:lvl w:ilvl="0" w:tplc="5F6409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B0F"/>
    <w:multiLevelType w:val="hybridMultilevel"/>
    <w:tmpl w:val="1E6C9B3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E1677"/>
    <w:multiLevelType w:val="hybridMultilevel"/>
    <w:tmpl w:val="14AEC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75E5"/>
    <w:multiLevelType w:val="hybridMultilevel"/>
    <w:tmpl w:val="9F5654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07415"/>
    <w:multiLevelType w:val="hybridMultilevel"/>
    <w:tmpl w:val="13D2D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41BC2"/>
    <w:multiLevelType w:val="hybridMultilevel"/>
    <w:tmpl w:val="82509B3E"/>
    <w:lvl w:ilvl="0" w:tplc="041D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5"/>
    <w:rsid w:val="0001783B"/>
    <w:rsid w:val="00023891"/>
    <w:rsid w:val="00024375"/>
    <w:rsid w:val="000322E5"/>
    <w:rsid w:val="00037763"/>
    <w:rsid w:val="00045888"/>
    <w:rsid w:val="0007102F"/>
    <w:rsid w:val="000729C4"/>
    <w:rsid w:val="00082144"/>
    <w:rsid w:val="0008303C"/>
    <w:rsid w:val="0008638C"/>
    <w:rsid w:val="00086441"/>
    <w:rsid w:val="00094A1A"/>
    <w:rsid w:val="000A01C4"/>
    <w:rsid w:val="000B6CC6"/>
    <w:rsid w:val="000D10B4"/>
    <w:rsid w:val="000D3DD4"/>
    <w:rsid w:val="000D6ED3"/>
    <w:rsid w:val="000D7312"/>
    <w:rsid w:val="000E2722"/>
    <w:rsid w:val="000E6D59"/>
    <w:rsid w:val="000E7C79"/>
    <w:rsid w:val="001020B0"/>
    <w:rsid w:val="0014241E"/>
    <w:rsid w:val="00172D79"/>
    <w:rsid w:val="001818A0"/>
    <w:rsid w:val="0019649A"/>
    <w:rsid w:val="001A2E10"/>
    <w:rsid w:val="001A6E22"/>
    <w:rsid w:val="001B75D0"/>
    <w:rsid w:val="001E4829"/>
    <w:rsid w:val="001F3B17"/>
    <w:rsid w:val="002029E0"/>
    <w:rsid w:val="00202E9F"/>
    <w:rsid w:val="00207495"/>
    <w:rsid w:val="002134AB"/>
    <w:rsid w:val="00215319"/>
    <w:rsid w:val="00223BAE"/>
    <w:rsid w:val="002309D7"/>
    <w:rsid w:val="00243837"/>
    <w:rsid w:val="00252C69"/>
    <w:rsid w:val="00285AA6"/>
    <w:rsid w:val="002A3E73"/>
    <w:rsid w:val="002E24EB"/>
    <w:rsid w:val="002F39A3"/>
    <w:rsid w:val="00306DCC"/>
    <w:rsid w:val="00311C97"/>
    <w:rsid w:val="0031320A"/>
    <w:rsid w:val="003470FF"/>
    <w:rsid w:val="00347CEC"/>
    <w:rsid w:val="00371BA4"/>
    <w:rsid w:val="003740EC"/>
    <w:rsid w:val="00381859"/>
    <w:rsid w:val="003A2CDA"/>
    <w:rsid w:val="003B4850"/>
    <w:rsid w:val="003C7B05"/>
    <w:rsid w:val="003F1126"/>
    <w:rsid w:val="003F5E77"/>
    <w:rsid w:val="004012C9"/>
    <w:rsid w:val="00421EA8"/>
    <w:rsid w:val="00423D62"/>
    <w:rsid w:val="00427377"/>
    <w:rsid w:val="00440A36"/>
    <w:rsid w:val="00441BC1"/>
    <w:rsid w:val="004663E0"/>
    <w:rsid w:val="004736DB"/>
    <w:rsid w:val="0048790B"/>
    <w:rsid w:val="004A340A"/>
    <w:rsid w:val="004C051D"/>
    <w:rsid w:val="004D2126"/>
    <w:rsid w:val="004D4586"/>
    <w:rsid w:val="004E2C59"/>
    <w:rsid w:val="004E4767"/>
    <w:rsid w:val="004E62E0"/>
    <w:rsid w:val="0050350B"/>
    <w:rsid w:val="005328D9"/>
    <w:rsid w:val="005466BC"/>
    <w:rsid w:val="00554111"/>
    <w:rsid w:val="00576CF2"/>
    <w:rsid w:val="005849B0"/>
    <w:rsid w:val="005A3A90"/>
    <w:rsid w:val="005B03D0"/>
    <w:rsid w:val="005D1112"/>
    <w:rsid w:val="005E0886"/>
    <w:rsid w:val="005E6293"/>
    <w:rsid w:val="005E708D"/>
    <w:rsid w:val="00616775"/>
    <w:rsid w:val="00640EEE"/>
    <w:rsid w:val="0064540F"/>
    <w:rsid w:val="00653952"/>
    <w:rsid w:val="006549DD"/>
    <w:rsid w:val="0068187D"/>
    <w:rsid w:val="00687F9D"/>
    <w:rsid w:val="00691948"/>
    <w:rsid w:val="006A11DD"/>
    <w:rsid w:val="006A6F62"/>
    <w:rsid w:val="006B5E1E"/>
    <w:rsid w:val="006B64EB"/>
    <w:rsid w:val="006C08B7"/>
    <w:rsid w:val="00725F42"/>
    <w:rsid w:val="00730250"/>
    <w:rsid w:val="00765988"/>
    <w:rsid w:val="007B27F9"/>
    <w:rsid w:val="007C016F"/>
    <w:rsid w:val="007C0A1E"/>
    <w:rsid w:val="007D4B47"/>
    <w:rsid w:val="007E784B"/>
    <w:rsid w:val="00804EBA"/>
    <w:rsid w:val="008073A3"/>
    <w:rsid w:val="0082347F"/>
    <w:rsid w:val="00863238"/>
    <w:rsid w:val="00865346"/>
    <w:rsid w:val="00880E8B"/>
    <w:rsid w:val="008B47D8"/>
    <w:rsid w:val="008B7A8F"/>
    <w:rsid w:val="008C14E6"/>
    <w:rsid w:val="008D1E6E"/>
    <w:rsid w:val="008E14C6"/>
    <w:rsid w:val="008E51D1"/>
    <w:rsid w:val="008F016A"/>
    <w:rsid w:val="0091074E"/>
    <w:rsid w:val="00921267"/>
    <w:rsid w:val="0093093C"/>
    <w:rsid w:val="00951CF6"/>
    <w:rsid w:val="009610DB"/>
    <w:rsid w:val="00974589"/>
    <w:rsid w:val="00987DD2"/>
    <w:rsid w:val="00995EF1"/>
    <w:rsid w:val="009B4794"/>
    <w:rsid w:val="009F33D4"/>
    <w:rsid w:val="009F6A7E"/>
    <w:rsid w:val="00A144BF"/>
    <w:rsid w:val="00A17D60"/>
    <w:rsid w:val="00A329BD"/>
    <w:rsid w:val="00A41FC8"/>
    <w:rsid w:val="00A5404F"/>
    <w:rsid w:val="00A64696"/>
    <w:rsid w:val="00A7345E"/>
    <w:rsid w:val="00A8263C"/>
    <w:rsid w:val="00AA21B2"/>
    <w:rsid w:val="00AA6040"/>
    <w:rsid w:val="00AE067D"/>
    <w:rsid w:val="00B03E41"/>
    <w:rsid w:val="00B10F2C"/>
    <w:rsid w:val="00B1204B"/>
    <w:rsid w:val="00B17226"/>
    <w:rsid w:val="00B21B94"/>
    <w:rsid w:val="00B24922"/>
    <w:rsid w:val="00B40915"/>
    <w:rsid w:val="00B66734"/>
    <w:rsid w:val="00B724F7"/>
    <w:rsid w:val="00B728C5"/>
    <w:rsid w:val="00B9339F"/>
    <w:rsid w:val="00B9554E"/>
    <w:rsid w:val="00B960E3"/>
    <w:rsid w:val="00BA3C5A"/>
    <w:rsid w:val="00BB333F"/>
    <w:rsid w:val="00BD0A57"/>
    <w:rsid w:val="00BD6617"/>
    <w:rsid w:val="00BE0402"/>
    <w:rsid w:val="00BE7FEA"/>
    <w:rsid w:val="00C00C18"/>
    <w:rsid w:val="00C10B03"/>
    <w:rsid w:val="00C11FB2"/>
    <w:rsid w:val="00C25E36"/>
    <w:rsid w:val="00C369D6"/>
    <w:rsid w:val="00C8354E"/>
    <w:rsid w:val="00C91CBE"/>
    <w:rsid w:val="00C9700F"/>
    <w:rsid w:val="00C97DB4"/>
    <w:rsid w:val="00CA3AE7"/>
    <w:rsid w:val="00CB526C"/>
    <w:rsid w:val="00CB6300"/>
    <w:rsid w:val="00CC577F"/>
    <w:rsid w:val="00CC78F6"/>
    <w:rsid w:val="00CC7E15"/>
    <w:rsid w:val="00CD5914"/>
    <w:rsid w:val="00CD608B"/>
    <w:rsid w:val="00CE6669"/>
    <w:rsid w:val="00D02AF8"/>
    <w:rsid w:val="00D17FBE"/>
    <w:rsid w:val="00D203CA"/>
    <w:rsid w:val="00D333B9"/>
    <w:rsid w:val="00D43776"/>
    <w:rsid w:val="00D50239"/>
    <w:rsid w:val="00D62FE0"/>
    <w:rsid w:val="00D663EE"/>
    <w:rsid w:val="00D80628"/>
    <w:rsid w:val="00D85C19"/>
    <w:rsid w:val="00DA0DFE"/>
    <w:rsid w:val="00DC1921"/>
    <w:rsid w:val="00DC1DD6"/>
    <w:rsid w:val="00DF563A"/>
    <w:rsid w:val="00DF5C8E"/>
    <w:rsid w:val="00E1473B"/>
    <w:rsid w:val="00E1540C"/>
    <w:rsid w:val="00E20FE0"/>
    <w:rsid w:val="00E45FB5"/>
    <w:rsid w:val="00E47A11"/>
    <w:rsid w:val="00E7078A"/>
    <w:rsid w:val="00E70CFC"/>
    <w:rsid w:val="00E75ACD"/>
    <w:rsid w:val="00E81C72"/>
    <w:rsid w:val="00EA1E06"/>
    <w:rsid w:val="00EB211D"/>
    <w:rsid w:val="00EB553C"/>
    <w:rsid w:val="00EB56FD"/>
    <w:rsid w:val="00ED51DC"/>
    <w:rsid w:val="00EE19ED"/>
    <w:rsid w:val="00EF5123"/>
    <w:rsid w:val="00F27AF2"/>
    <w:rsid w:val="00F31668"/>
    <w:rsid w:val="00F407C1"/>
    <w:rsid w:val="00F57BD2"/>
    <w:rsid w:val="00F63288"/>
    <w:rsid w:val="00F77815"/>
    <w:rsid w:val="00F956C8"/>
    <w:rsid w:val="00FA4AC4"/>
    <w:rsid w:val="00FC1097"/>
    <w:rsid w:val="00FD4805"/>
    <w:rsid w:val="00FD5C7D"/>
    <w:rsid w:val="00FE1ED7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63F7B77"/>
  <w15:chartTrackingRefBased/>
  <w15:docId w15:val="{86C62DBC-761F-42C0-BB06-8DAC252B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D731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D731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D7312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4D45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4D4586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styleId="Stark">
    <w:name w:val="Strong"/>
    <w:qFormat/>
    <w:rsid w:val="00C97DB4"/>
    <w:rPr>
      <w:b/>
      <w:bCs/>
    </w:rPr>
  </w:style>
  <w:style w:type="paragraph" w:styleId="Liststycke">
    <w:name w:val="List Paragraph"/>
    <w:basedOn w:val="Normal"/>
    <w:uiPriority w:val="34"/>
    <w:qFormat/>
    <w:rsid w:val="00EE19ED"/>
    <w:pPr>
      <w:ind w:left="1304"/>
    </w:pPr>
  </w:style>
  <w:style w:type="character" w:styleId="Hyperlnk">
    <w:name w:val="Hyperlink"/>
    <w:rsid w:val="003B4850"/>
    <w:rPr>
      <w:color w:val="0000FF"/>
      <w:u w:val="single"/>
    </w:rPr>
  </w:style>
  <w:style w:type="character" w:styleId="Kommentarsreferens">
    <w:name w:val="annotation reference"/>
    <w:rsid w:val="00347CEC"/>
    <w:rPr>
      <w:sz w:val="16"/>
      <w:szCs w:val="16"/>
    </w:rPr>
  </w:style>
  <w:style w:type="paragraph" w:styleId="Kommentarer">
    <w:name w:val="annotation text"/>
    <w:basedOn w:val="Normal"/>
    <w:link w:val="KommentarerChar"/>
    <w:rsid w:val="00347CEC"/>
    <w:rPr>
      <w:sz w:val="20"/>
      <w:szCs w:val="20"/>
    </w:rPr>
  </w:style>
  <w:style w:type="character" w:customStyle="1" w:styleId="KommentarerChar">
    <w:name w:val="Kommentarer Char"/>
    <w:link w:val="Kommentarer"/>
    <w:rsid w:val="00347CEC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347CEC"/>
    <w:rPr>
      <w:b/>
      <w:bCs/>
    </w:rPr>
  </w:style>
  <w:style w:type="character" w:customStyle="1" w:styleId="KommentarsmneChar">
    <w:name w:val="Kommentarsämne Char"/>
    <w:link w:val="Kommentarsmne"/>
    <w:rsid w:val="00347CEC"/>
    <w:rPr>
      <w:b/>
      <w:bCs/>
      <w:lang w:eastAsia="ja-JP"/>
    </w:rPr>
  </w:style>
  <w:style w:type="paragraph" w:styleId="Normalwebb">
    <w:name w:val="Normal (Web)"/>
    <w:basedOn w:val="Normal"/>
    <w:uiPriority w:val="99"/>
    <w:unhideWhenUsed/>
    <w:rsid w:val="00C00C18"/>
    <w:pPr>
      <w:spacing w:before="100" w:beforeAutospacing="1" w:after="100" w:afterAutospacing="1"/>
    </w:pPr>
    <w:rPr>
      <w:rFonts w:eastAsiaTheme="minorEastAsia"/>
      <w:lang w:eastAsia="sv-SE"/>
    </w:rPr>
  </w:style>
  <w:style w:type="table" w:styleId="Tabellrutnt">
    <w:name w:val="Table Grid"/>
    <w:basedOn w:val="Normaltabell"/>
    <w:rsid w:val="00E8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727E-E4EA-4259-892A-C3293881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SPRI-elever till Språk och framtid</vt:lpstr>
    </vt:vector>
  </TitlesOfParts>
  <Company>Örebro Kommun</Company>
  <LinksUpToDate>false</LinksUpToDate>
  <CharactersWithSpaces>3475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mailto:martha.liw@orebro.se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SPRI-elever till Språk och framtid</dc:title>
  <dc:subject/>
  <dc:creator>maliw22</dc:creator>
  <cp:keywords/>
  <cp:lastModifiedBy>Martha Liw</cp:lastModifiedBy>
  <cp:revision>8</cp:revision>
  <cp:lastPrinted>2020-02-19T09:17:00Z</cp:lastPrinted>
  <dcterms:created xsi:type="dcterms:W3CDTF">2017-01-12T09:34:00Z</dcterms:created>
  <dcterms:modified xsi:type="dcterms:W3CDTF">2020-09-10T08:58:00Z</dcterms:modified>
</cp:coreProperties>
</file>